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597"/>
      </w:tblGrid>
      <w:tr w:rsidR="006E44A2" w:rsidRPr="00300581" w14:paraId="287C1823" w14:textId="77777777" w:rsidTr="00C60E14">
        <w:trPr>
          <w:trHeight w:hRule="exact" w:val="284"/>
        </w:trPr>
        <w:tc>
          <w:tcPr>
            <w:tcW w:w="489" w:type="dxa"/>
            <w:shd w:val="clear" w:color="auto" w:fill="12263F"/>
            <w:noWrap/>
            <w:tcMar>
              <w:top w:w="57" w:type="dxa"/>
            </w:tcMar>
            <w:vAlign w:val="center"/>
          </w:tcPr>
          <w:p w14:paraId="63CC1CDC" w14:textId="77777777" w:rsidR="006E44A2" w:rsidRPr="00300581" w:rsidRDefault="00F33C4E" w:rsidP="00566B82">
            <w:pPr>
              <w:pStyle w:val="SlugTheKey"/>
              <w:spacing w:after="100" w:afterAutospacing="1"/>
              <w:rPr>
                <w:lang w:val="en-GB"/>
              </w:rPr>
            </w:pPr>
            <w:r w:rsidRPr="00300581">
              <w:rPr>
                <w:lang w:val="en-GB"/>
              </w:rPr>
              <w:t>list</w:t>
            </w:r>
          </w:p>
        </w:tc>
      </w:tr>
    </w:tbl>
    <w:p w14:paraId="3BB6C5FD" w14:textId="77777777" w:rsidR="006E44A2" w:rsidRPr="00300581" w:rsidRDefault="002F11FA" w:rsidP="00E558C1">
      <w:pPr>
        <w:pStyle w:val="4Heading1"/>
        <w:spacing w:after="240"/>
      </w:pPr>
      <w:r w:rsidRPr="00300581">
        <w:t>What to look for in your MIS</w:t>
      </w:r>
    </w:p>
    <w:p w14:paraId="6DD65B7E" w14:textId="71587AEE" w:rsidR="006E44A2" w:rsidRPr="00300581" w:rsidRDefault="00C30839" w:rsidP="006E44A2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08BE7A7F" wp14:editId="3EA23F05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172200" cy="0"/>
                <wp:effectExtent l="0" t="0" r="0" b="0"/>
                <wp:wrapNone/>
                <wp:docPr id="36648546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68CE" id="Straight Connector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5380CFC8" w14:textId="77777777" w:rsidR="00F33C4E" w:rsidRPr="00300581" w:rsidRDefault="00F33C4E" w:rsidP="00F33C4E">
      <w:pPr>
        <w:pStyle w:val="1bodycopy"/>
        <w:spacing w:after="240"/>
      </w:pPr>
      <w:r w:rsidRPr="00300581">
        <w:t xml:space="preserve">This list will help you </w:t>
      </w:r>
      <w:r w:rsidR="0017364D" w:rsidRPr="00300581">
        <w:t>understand your requirements</w:t>
      </w:r>
      <w:r w:rsidRPr="00300581">
        <w:t xml:space="preserve"> when </w:t>
      </w:r>
      <w:r w:rsidR="0017364D" w:rsidRPr="00300581">
        <w:t xml:space="preserve">buying </w:t>
      </w:r>
      <w:r w:rsidRPr="00300581">
        <w:t xml:space="preserve">your </w:t>
      </w:r>
      <w:r w:rsidR="00EE3F94" w:rsidRPr="00300581">
        <w:t>management information system (</w:t>
      </w:r>
      <w:r w:rsidRPr="00300581">
        <w:t>MIS</w:t>
      </w:r>
      <w:r w:rsidR="00EE3F94" w:rsidRPr="00300581">
        <w:t>)</w:t>
      </w:r>
      <w:r w:rsidRPr="00300581">
        <w:t>. It sets out</w:t>
      </w:r>
      <w:r w:rsidR="002C502D" w:rsidRPr="00300581">
        <w:t xml:space="preserve"> </w:t>
      </w:r>
      <w:r w:rsidRPr="00300581">
        <w:t>key features and functions you should look for in a system.</w:t>
      </w:r>
    </w:p>
    <w:p w14:paraId="0FB011C9" w14:textId="77777777" w:rsidR="00F33C4E" w:rsidRPr="00300581" w:rsidRDefault="00F33C4E" w:rsidP="00F33C4E">
      <w:pPr>
        <w:pStyle w:val="1bodycopy"/>
        <w:spacing w:after="240"/>
      </w:pPr>
      <w:r w:rsidRPr="00300581">
        <w:t>It’s a good idea to involve your staff members who</w:t>
      </w:r>
      <w:r w:rsidR="00C60E14" w:rsidRPr="00300581">
        <w:t xml:space="preserve"> wi</w:t>
      </w:r>
      <w:r w:rsidRPr="00300581">
        <w:t xml:space="preserve">ll be using </w:t>
      </w:r>
      <w:r w:rsidR="00C60E14" w:rsidRPr="00300581">
        <w:t>the MIS</w:t>
      </w:r>
      <w:r w:rsidRPr="00300581">
        <w:t>, such as admin staff and teachers, so you can understand their needs.</w:t>
      </w:r>
    </w:p>
    <w:p w14:paraId="70A71599" w14:textId="77777777" w:rsidR="00F33C4E" w:rsidRPr="00300581" w:rsidRDefault="00F33C4E" w:rsidP="00F33C4E">
      <w:pPr>
        <w:pStyle w:val="1bodycopy"/>
        <w:spacing w:after="240"/>
      </w:pPr>
      <w:r w:rsidRPr="00300581">
        <w:t xml:space="preserve">Share this list with relevant staff and ask them to feed back if there are other features or functions </w:t>
      </w:r>
      <w:r w:rsidR="004B0B75">
        <w:t xml:space="preserve">that </w:t>
      </w:r>
      <w:r w:rsidRPr="00300581">
        <w:t>they think the system needs. We’ve included some space at the bottom so they can add notes.</w:t>
      </w:r>
    </w:p>
    <w:p w14:paraId="54F476A8" w14:textId="77777777" w:rsidR="00F33C4E" w:rsidRPr="00300581" w:rsidRDefault="00F33C4E" w:rsidP="00F33C4E">
      <w:pPr>
        <w:pStyle w:val="1bodycopy"/>
        <w:spacing w:after="240"/>
      </w:pPr>
      <w:r w:rsidRPr="00300581">
        <w:rPr>
          <w:b/>
        </w:rPr>
        <w:t>Note:</w:t>
      </w:r>
      <w:r w:rsidRPr="00300581">
        <w:t xml:space="preserve"> depending on your context, you might not need </w:t>
      </w:r>
      <w:proofErr w:type="gramStart"/>
      <w:r w:rsidRPr="00300581">
        <w:t>all of</w:t>
      </w:r>
      <w:proofErr w:type="gramEnd"/>
      <w:r w:rsidRPr="00300581">
        <w:t xml:space="preserve"> the functions listed (for example, some are secondary-specific)</w:t>
      </w:r>
      <w:r w:rsidR="00800C0C" w:rsidRPr="00300581">
        <w:t xml:space="preserve">, </w:t>
      </w:r>
      <w:r w:rsidRPr="00300581">
        <w:t>or you might have some additional criteria of your own. Adapt this list as needed, before you give it to staff.</w:t>
      </w:r>
    </w:p>
    <w:p w14:paraId="4178F069" w14:textId="77D5B0FF" w:rsidR="00F33C4E" w:rsidRPr="00300581" w:rsidRDefault="00C30839" w:rsidP="00F33C4E">
      <w:pPr>
        <w:pStyle w:val="2Subheadpink"/>
        <w:spacing w:after="24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E0CA4" wp14:editId="411904B0">
                <wp:simplePos x="0" y="0"/>
                <wp:positionH relativeFrom="column">
                  <wp:posOffset>-47625</wp:posOffset>
                </wp:positionH>
                <wp:positionV relativeFrom="paragraph">
                  <wp:posOffset>204470</wp:posOffset>
                </wp:positionV>
                <wp:extent cx="6126480" cy="1040130"/>
                <wp:effectExtent l="0" t="0" r="0" b="0"/>
                <wp:wrapTight wrapText="bothSides">
                  <wp:wrapPolygon edited="0">
                    <wp:start x="0" y="0"/>
                    <wp:lineTo x="0" y="21363"/>
                    <wp:lineTo x="21560" y="21363"/>
                    <wp:lineTo x="21560" y="0"/>
                    <wp:lineTo x="0" y="0"/>
                  </wp:wrapPolygon>
                </wp:wrapTight>
                <wp:docPr id="16094796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040130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2857A" w14:textId="77777777" w:rsidR="0017364D" w:rsidRPr="00300581" w:rsidRDefault="002323A9" w:rsidP="0017364D">
                            <w:pPr>
                              <w:pStyle w:val="9Boxheading"/>
                            </w:pPr>
                            <w:r w:rsidRPr="00300581">
                              <w:t>Sources</w:t>
                            </w:r>
                          </w:p>
                          <w:p w14:paraId="4F079CF8" w14:textId="77777777" w:rsidR="0017364D" w:rsidRPr="00300581" w:rsidRDefault="00452532" w:rsidP="00452532">
                            <w:pPr>
                              <w:pStyle w:val="3Bulletedcopyblue"/>
                            </w:pPr>
                            <w:r w:rsidRPr="00300581">
                              <w:t xml:space="preserve">This list was originally based on guidance published by the DfE that has been withdrawn. </w:t>
                            </w:r>
                            <w:r w:rsidR="004B0B75">
                              <w:br/>
                            </w:r>
                            <w:r w:rsidRPr="00300581">
                              <w:t xml:space="preserve">We worked with MIS experts at </w:t>
                            </w:r>
                            <w:hyperlink r:id="rId8" w:history="1">
                              <w:r w:rsidRPr="00300581">
                                <w:rPr>
                                  <w:rStyle w:val="Hyperlink"/>
                                </w:rPr>
                                <w:t>Arbor</w:t>
                              </w:r>
                            </w:hyperlink>
                            <w:r w:rsidRPr="00300581">
                              <w:t xml:space="preserve"> to revise and update it.</w:t>
                            </w:r>
                          </w:p>
                          <w:p w14:paraId="721DB57A" w14:textId="77777777" w:rsidR="00F33C4E" w:rsidRPr="00300581" w:rsidRDefault="00452532" w:rsidP="002323A9">
                            <w:pPr>
                              <w:pStyle w:val="3Bulletedcopyblue"/>
                            </w:pPr>
                            <w:r w:rsidRPr="00300581">
                              <w:t xml:space="preserve">Arbor is </w:t>
                            </w:r>
                            <w:r w:rsidR="002323A9" w:rsidRPr="00300581">
                              <w:t xml:space="preserve">a member of </w:t>
                            </w:r>
                            <w:r w:rsidRPr="00300581">
                              <w:t>The Key Group</w:t>
                            </w:r>
                            <w:r w:rsidR="002323A9" w:rsidRPr="00300581">
                              <w:t>.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E0C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6.1pt;width:482.4pt;height: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" fillcolor="#d8dfde" stroked="f">
                <v:textbox inset="3mm,3mm,3mm,3mm">
                  <w:txbxContent>
                    <w:p w14:paraId="6C42857A" w14:textId="77777777" w:rsidR="0017364D" w:rsidRPr="00300581" w:rsidRDefault="002323A9" w:rsidP="0017364D">
                      <w:pPr>
                        <w:pStyle w:val="9Boxheading"/>
                      </w:pPr>
                      <w:r w:rsidRPr="00300581">
                        <w:t>Sources</w:t>
                      </w:r>
                    </w:p>
                    <w:p w14:paraId="4F079CF8" w14:textId="77777777" w:rsidR="0017364D" w:rsidRPr="00300581" w:rsidRDefault="00452532" w:rsidP="00452532">
                      <w:pPr>
                        <w:pStyle w:val="3Bulletedcopyblue"/>
                      </w:pPr>
                      <w:r w:rsidRPr="00300581">
                        <w:t xml:space="preserve">This list was originally based on guidance published by the DfE that has been withdrawn. </w:t>
                      </w:r>
                      <w:r w:rsidR="004B0B75">
                        <w:br/>
                      </w:r>
                      <w:r w:rsidRPr="00300581">
                        <w:t xml:space="preserve">We worked with MIS experts at </w:t>
                      </w:r>
                      <w:hyperlink r:id="rId9" w:history="1">
                        <w:r w:rsidRPr="00300581">
                          <w:rPr>
                            <w:rStyle w:val="Hyperlink"/>
                          </w:rPr>
                          <w:t>Arbor</w:t>
                        </w:r>
                      </w:hyperlink>
                      <w:r w:rsidRPr="00300581">
                        <w:t xml:space="preserve"> to revise and update it.</w:t>
                      </w:r>
                    </w:p>
                    <w:p w14:paraId="721DB57A" w14:textId="77777777" w:rsidR="00F33C4E" w:rsidRPr="00300581" w:rsidRDefault="00452532" w:rsidP="002323A9">
                      <w:pPr>
                        <w:pStyle w:val="3Bulletedcopyblue"/>
                      </w:pPr>
                      <w:r w:rsidRPr="00300581">
                        <w:t xml:space="preserve">Arbor is </w:t>
                      </w:r>
                      <w:r w:rsidR="002323A9" w:rsidRPr="00300581">
                        <w:t xml:space="preserve">a member of </w:t>
                      </w:r>
                      <w:r w:rsidRPr="00300581">
                        <w:t>The Key Group</w:t>
                      </w:r>
                      <w:r w:rsidR="002323A9" w:rsidRPr="0030058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3C4E" w:rsidRPr="00300581">
        <w:rPr>
          <w:lang w:val="en-GB"/>
        </w:rPr>
        <w:br w:type="page"/>
      </w:r>
      <w:r w:rsidR="00F33C4E" w:rsidRPr="00300581">
        <w:rPr>
          <w:lang w:val="en-GB"/>
        </w:rPr>
        <w:lastRenderedPageBreak/>
        <w:t>Key features of a management information system (MIS)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F33C4E" w:rsidRPr="00300581" w14:paraId="7275961F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57ABBCC4" w14:textId="77777777" w:rsidR="00F33C4E" w:rsidRPr="00300581" w:rsidRDefault="00F33C4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</w:rPr>
              <w:t>security</w:t>
            </w:r>
          </w:p>
        </w:tc>
      </w:tr>
      <w:tr w:rsidR="00F33C4E" w:rsidRPr="00300581" w14:paraId="283E70BC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40D2B2F" w14:textId="77777777" w:rsidR="00F33C4E" w:rsidRPr="00300581" w:rsidRDefault="00F33C4E">
            <w:pPr>
              <w:pStyle w:val="7Tablebodybulleted"/>
              <w:numPr>
                <w:ilvl w:val="0"/>
                <w:numId w:val="0"/>
              </w:numPr>
            </w:pPr>
            <w:r w:rsidRPr="00300581">
              <w:t>Compli</w:t>
            </w:r>
            <w:r w:rsidR="00F071CD" w:rsidRPr="00300581">
              <w:t>es</w:t>
            </w:r>
            <w:r w:rsidRPr="00300581">
              <w:t xml:space="preserve"> with the </w:t>
            </w:r>
            <w:r w:rsidR="004B0B75">
              <w:t xml:space="preserve">UK </w:t>
            </w:r>
            <w:r w:rsidRPr="00300581">
              <w:t>GDPR and Data Protection Act 2018</w:t>
            </w:r>
          </w:p>
        </w:tc>
      </w:tr>
      <w:tr w:rsidR="005570FB" w:rsidRPr="00300581" w14:paraId="4D79FD97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7E779AC9" w14:textId="77777777" w:rsidR="005570FB" w:rsidRPr="00300581" w:rsidRDefault="00F071CD">
            <w:pPr>
              <w:pStyle w:val="7Tablebodybulleted"/>
              <w:numPr>
                <w:ilvl w:val="0"/>
                <w:numId w:val="0"/>
              </w:numPr>
            </w:pPr>
            <w:r w:rsidRPr="00300581">
              <w:t>Is c</w:t>
            </w:r>
            <w:r w:rsidR="005570FB" w:rsidRPr="00300581">
              <w:t>ertified to the ISO 27001 standard</w:t>
            </w:r>
            <w:r w:rsidR="004242FF">
              <w:t xml:space="preserve"> and/or </w:t>
            </w:r>
            <w:r w:rsidR="001E1753">
              <w:t>Cyber Essentials Plus</w:t>
            </w:r>
            <w:r w:rsidR="005570FB" w:rsidRPr="00300581">
              <w:t xml:space="preserve"> for information security management</w:t>
            </w:r>
          </w:p>
        </w:tc>
      </w:tr>
      <w:tr w:rsidR="00F33C4E" w:rsidRPr="00300581" w14:paraId="63DCA825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C026B56" w14:textId="77777777" w:rsidR="00F33C4E" w:rsidRPr="00300581" w:rsidRDefault="00F071CD">
            <w:pPr>
              <w:pStyle w:val="7Tablebodycopy"/>
            </w:pPr>
            <w:r w:rsidRPr="00300581">
              <w:t>Has a</w:t>
            </w:r>
            <w:r w:rsidR="00F33C4E" w:rsidRPr="00300581">
              <w:t xml:space="preserve"> robust authentication procedure </w:t>
            </w:r>
            <w:r w:rsidR="005570FB" w:rsidRPr="00300581">
              <w:t>– 2-factor authentication (2FA) at minimum</w:t>
            </w:r>
          </w:p>
        </w:tc>
      </w:tr>
      <w:tr w:rsidR="00F33C4E" w:rsidRPr="00300581" w14:paraId="543A32C2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32B6E7B" w14:textId="77777777" w:rsidR="00F33C4E" w:rsidRPr="00300581" w:rsidRDefault="00F071CD">
            <w:pPr>
              <w:pStyle w:val="7Tablebodycopy"/>
            </w:pPr>
            <w:r w:rsidRPr="00300581">
              <w:t>Allows staff to</w:t>
            </w:r>
            <w:r w:rsidR="005570FB" w:rsidRPr="00300581">
              <w:t xml:space="preserve"> e</w:t>
            </w:r>
            <w:r w:rsidR="00F33C4E" w:rsidRPr="00300581">
              <w:t>dit, view and restrict access roles</w:t>
            </w:r>
            <w:r w:rsidR="005570FB" w:rsidRPr="00300581">
              <w:t xml:space="preserve"> (known as ‘role</w:t>
            </w:r>
            <w:r w:rsidR="00C60E14" w:rsidRPr="00300581">
              <w:t>-</w:t>
            </w:r>
            <w:r w:rsidR="005570FB" w:rsidRPr="00300581">
              <w:t>based access control’ or RBAC)</w:t>
            </w:r>
          </w:p>
        </w:tc>
      </w:tr>
      <w:tr w:rsidR="00F33C4E" w:rsidRPr="00300581" w14:paraId="1A83A141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7BA20A8" w14:textId="77777777" w:rsidR="00F33C4E" w:rsidRPr="00300581" w:rsidRDefault="00F071CD">
            <w:pPr>
              <w:pStyle w:val="7Tablebodycopy"/>
            </w:pPr>
            <w:r w:rsidRPr="00300581">
              <w:t>Provides p</w:t>
            </w:r>
            <w:r w:rsidR="00F33C4E" w:rsidRPr="00300581">
              <w:t>re-defined groups for different staff roles</w:t>
            </w:r>
          </w:p>
        </w:tc>
      </w:tr>
    </w:tbl>
    <w:p w14:paraId="46CDF462" w14:textId="77777777" w:rsidR="00F33C4E" w:rsidRPr="00300581" w:rsidRDefault="00F33C4E" w:rsidP="00F33C4E">
      <w:pPr>
        <w:pStyle w:val="1bodycopy"/>
        <w:spacing w:after="60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F33C4E" w:rsidRPr="00300581" w14:paraId="3B8F36C0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6252F29" w14:textId="77777777" w:rsidR="00F33C4E" w:rsidRPr="00300581" w:rsidRDefault="00F33C4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</w:rPr>
              <w:t>data management</w:t>
            </w:r>
          </w:p>
        </w:tc>
      </w:tr>
      <w:tr w:rsidR="00F33C4E" w:rsidRPr="00300581" w14:paraId="131A7301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0342B16" w14:textId="77777777" w:rsidR="00F33C4E" w:rsidRPr="00300581" w:rsidRDefault="003E1D1C">
            <w:pPr>
              <w:pStyle w:val="7Tablebodycopy"/>
              <w:spacing w:after="120"/>
            </w:pPr>
            <w:r w:rsidRPr="00300581">
              <w:t>Can</w:t>
            </w:r>
            <w:r w:rsidR="00F33C4E" w:rsidRPr="00300581">
              <w:t xml:space="preserve"> store pupil information that:</w:t>
            </w:r>
          </w:p>
          <w:p w14:paraId="6C659B78" w14:textId="77777777" w:rsidR="00F33C4E" w:rsidRPr="00300581" w:rsidRDefault="004B0B75" w:rsidP="002C502D">
            <w:pPr>
              <w:pStyle w:val="7Tablecopybulleted"/>
            </w:pPr>
            <w:r>
              <w:t>Includes</w:t>
            </w:r>
            <w:r w:rsidR="00F33C4E" w:rsidRPr="00300581">
              <w:t xml:space="preserve"> at least the contents of the common transfer file</w:t>
            </w:r>
            <w:r w:rsidR="002C502D" w:rsidRPr="00300581">
              <w:t xml:space="preserve"> (CTF)</w:t>
            </w:r>
          </w:p>
          <w:p w14:paraId="110A3871" w14:textId="77777777" w:rsidR="00F33C4E" w:rsidRPr="00300581" w:rsidRDefault="00F33C4E" w:rsidP="002C502D">
            <w:pPr>
              <w:pStyle w:val="7Tablecopybulleted"/>
            </w:pPr>
            <w:r w:rsidRPr="00300581">
              <w:t>Meets the requirements of th</w:t>
            </w:r>
            <w:r w:rsidR="00DC0786" w:rsidRPr="00300581">
              <w:t>e DfE’s</w:t>
            </w:r>
            <w:r w:rsidR="002C502D" w:rsidRPr="00300581">
              <w:t xml:space="preserve"> </w:t>
            </w:r>
            <w:r w:rsidRPr="00300581">
              <w:t>data collections, such as the school census</w:t>
            </w:r>
          </w:p>
          <w:p w14:paraId="502413DA" w14:textId="77777777" w:rsidR="00F33C4E" w:rsidRPr="00300581" w:rsidRDefault="00F33C4E" w:rsidP="002C502D">
            <w:pPr>
              <w:pStyle w:val="7Tablecopybulleted"/>
            </w:pPr>
            <w:r w:rsidRPr="00300581">
              <w:t>Meets the teaching and management needs of your school</w:t>
            </w:r>
          </w:p>
        </w:tc>
      </w:tr>
      <w:tr w:rsidR="00F33C4E" w:rsidRPr="00300581" w14:paraId="2EA17CC6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78BABAE9" w14:textId="77777777" w:rsidR="00F33C4E" w:rsidRPr="00300581" w:rsidRDefault="00F071CD">
            <w:pPr>
              <w:pStyle w:val="7Tablebodycopy"/>
            </w:pPr>
            <w:r w:rsidRPr="00300581">
              <w:t>Does not duplicate</w:t>
            </w:r>
            <w:r w:rsidR="00F33C4E" w:rsidRPr="00300581">
              <w:t xml:space="preserve"> information</w:t>
            </w:r>
            <w:r w:rsidR="008501AE" w:rsidRPr="00300581">
              <w:t xml:space="preserve"> (i.e. doesn’t create multiple records for the same pupil, resulting in errors)</w:t>
            </w:r>
          </w:p>
        </w:tc>
      </w:tr>
      <w:tr w:rsidR="00F33C4E" w:rsidRPr="00300581" w14:paraId="20721E1B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43C82C9" w14:textId="77777777" w:rsidR="00F33C4E" w:rsidRPr="00300581" w:rsidRDefault="004B0B75">
            <w:pPr>
              <w:pStyle w:val="7Tablebodycopy"/>
            </w:pPr>
            <w:r>
              <w:t>Uses a</w:t>
            </w:r>
            <w:r w:rsidR="008501AE" w:rsidRPr="00300581">
              <w:t>utomate</w:t>
            </w:r>
            <w:r>
              <w:t>d</w:t>
            </w:r>
            <w:r w:rsidR="008501AE" w:rsidRPr="00300581">
              <w:t xml:space="preserve"> processes to avoid errors and </w:t>
            </w:r>
            <w:proofErr w:type="gramStart"/>
            <w:r w:rsidR="008501AE" w:rsidRPr="00300581">
              <w:t>inconsistencies, and</w:t>
            </w:r>
            <w:proofErr w:type="gramEnd"/>
            <w:r w:rsidR="008501AE" w:rsidRPr="00300581">
              <w:t xml:space="preserve"> reduce workload. For example, automated data entry or report generation</w:t>
            </w:r>
          </w:p>
        </w:tc>
      </w:tr>
      <w:tr w:rsidR="00F33C4E" w:rsidRPr="00300581" w14:paraId="2F24D4F2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4F9B76B" w14:textId="77777777" w:rsidR="00F33C4E" w:rsidRPr="00300581" w:rsidRDefault="003E1D1C">
            <w:pPr>
              <w:pStyle w:val="7Tablebodycopy"/>
              <w:spacing w:after="120"/>
            </w:pPr>
            <w:r w:rsidRPr="00300581">
              <w:t>Can</w:t>
            </w:r>
            <w:r w:rsidR="00F33C4E" w:rsidRPr="00300581">
              <w:t xml:space="preserve"> transfer data</w:t>
            </w:r>
            <w:r w:rsidR="00C60E14" w:rsidRPr="00300581">
              <w:t xml:space="preserve"> to</w:t>
            </w:r>
            <w:r w:rsidR="00F33C4E" w:rsidRPr="00300581">
              <w:t>:</w:t>
            </w:r>
          </w:p>
          <w:p w14:paraId="0AFE53E6" w14:textId="77777777" w:rsidR="00F33C4E" w:rsidRPr="00300581" w:rsidRDefault="00C60E14" w:rsidP="002C502D">
            <w:pPr>
              <w:pStyle w:val="7Tablecopybulleted"/>
            </w:pPr>
            <w:r w:rsidRPr="00300581">
              <w:t>O</w:t>
            </w:r>
            <w:r w:rsidR="00F33C4E" w:rsidRPr="00300581">
              <w:t>ther schools</w:t>
            </w:r>
          </w:p>
          <w:p w14:paraId="59E551BB" w14:textId="77777777" w:rsidR="00F33C4E" w:rsidRPr="00300581" w:rsidRDefault="00C60E14" w:rsidP="002C502D">
            <w:pPr>
              <w:pStyle w:val="7Tablecopybulleted"/>
            </w:pPr>
            <w:r w:rsidRPr="00300581">
              <w:t>Y</w:t>
            </w:r>
            <w:r w:rsidR="00F33C4E" w:rsidRPr="00300581">
              <w:t>our local authority</w:t>
            </w:r>
          </w:p>
          <w:p w14:paraId="4D7D4F18" w14:textId="77777777" w:rsidR="00F33C4E" w:rsidRDefault="00C60E14" w:rsidP="002C502D">
            <w:pPr>
              <w:pStyle w:val="7Tablecopybulleted"/>
            </w:pPr>
            <w:r w:rsidRPr="00300581">
              <w:t>A</w:t>
            </w:r>
            <w:r w:rsidR="00F33C4E" w:rsidRPr="00300581">
              <w:t xml:space="preserve">gencies </w:t>
            </w:r>
            <w:r w:rsidRPr="00300581">
              <w:t xml:space="preserve">and bodies </w:t>
            </w:r>
            <w:r w:rsidR="00F33C4E" w:rsidRPr="00300581">
              <w:t>such as the DfE</w:t>
            </w:r>
          </w:p>
          <w:p w14:paraId="5B503597" w14:textId="3ABAA248" w:rsidR="001E1753" w:rsidRPr="00300581" w:rsidRDefault="001E1753" w:rsidP="001E1753">
            <w:pPr>
              <w:pStyle w:val="7Tablecopybulleted"/>
              <w:numPr>
                <w:ilvl w:val="1"/>
                <w:numId w:val="38"/>
              </w:numPr>
            </w:pPr>
            <w:r>
              <w:t>As part of the DfE’s planned national ‘data spine</w:t>
            </w:r>
            <w:r w:rsidR="004242FF">
              <w:t>’</w:t>
            </w:r>
            <w:r w:rsidR="006E3EE3">
              <w:t>,</w:t>
            </w:r>
            <w:r w:rsidR="004242FF">
              <w:t xml:space="preserve"> your MIS must be able to automatically and securely share information with the DfE’s database, in real-time. This is sometimes referred to as data interoperability </w:t>
            </w:r>
          </w:p>
        </w:tc>
      </w:tr>
    </w:tbl>
    <w:p w14:paraId="330A21C1" w14:textId="77777777" w:rsidR="00F33C4E" w:rsidRPr="00300581" w:rsidRDefault="00F33C4E" w:rsidP="00F33C4E">
      <w:pPr>
        <w:pStyle w:val="1bodycopy"/>
        <w:spacing w:after="60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F33C4E" w:rsidRPr="00300581" w14:paraId="57B38A68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6BDBAC9" w14:textId="77777777" w:rsidR="00F33C4E" w:rsidRPr="00300581" w:rsidRDefault="00F33C4E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</w:rPr>
              <w:t>functionality</w:t>
            </w:r>
          </w:p>
        </w:tc>
      </w:tr>
      <w:tr w:rsidR="00F33C4E" w:rsidRPr="00300581" w14:paraId="73AF813C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1DD1AC5F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Assessment</w:t>
            </w:r>
          </w:p>
          <w:p w14:paraId="0FCE8444" w14:textId="77777777" w:rsidR="00F33C4E" w:rsidRPr="00300581" w:rsidRDefault="00F071CD" w:rsidP="002C502D">
            <w:pPr>
              <w:pStyle w:val="7Tablecopybulleted"/>
            </w:pPr>
            <w:r w:rsidRPr="00300581">
              <w:t xml:space="preserve">Is as </w:t>
            </w:r>
            <w:r w:rsidR="00F33C4E" w:rsidRPr="00300581">
              <w:t>flexib</w:t>
            </w:r>
            <w:r w:rsidRPr="00300581">
              <w:t>le</w:t>
            </w:r>
            <w:r w:rsidR="00F33C4E" w:rsidRPr="00300581">
              <w:t>, functional and eas</w:t>
            </w:r>
            <w:r w:rsidRPr="00300581">
              <w:t>y</w:t>
            </w:r>
            <w:r w:rsidR="00F33C4E" w:rsidRPr="00300581">
              <w:t>-</w:t>
            </w:r>
            <w:r w:rsidRPr="00300581">
              <w:t>to</w:t>
            </w:r>
            <w:r w:rsidR="00F33C4E" w:rsidRPr="00300581">
              <w:t xml:space="preserve">-use </w:t>
            </w:r>
            <w:r w:rsidRPr="00300581">
              <w:t>as</w:t>
            </w:r>
            <w:r w:rsidR="00F33C4E" w:rsidRPr="00300581">
              <w:t xml:space="preserve"> a teacher’s mark book</w:t>
            </w:r>
          </w:p>
          <w:p w14:paraId="00B4F0AF" w14:textId="77777777" w:rsidR="00F33C4E" w:rsidRPr="00300581" w:rsidRDefault="00C60E14" w:rsidP="002C502D">
            <w:pPr>
              <w:pStyle w:val="7Tablecopybulleted"/>
            </w:pPr>
            <w:r w:rsidRPr="00300581">
              <w:t>S</w:t>
            </w:r>
            <w:r w:rsidR="00F33C4E" w:rsidRPr="00300581">
              <w:t>upports</w:t>
            </w:r>
            <w:r w:rsidR="005B2A7D" w:rsidRPr="00300581">
              <w:t xml:space="preserve"> staff to</w:t>
            </w:r>
            <w:r w:rsidR="00F33C4E" w:rsidRPr="00300581">
              <w:t xml:space="preserve"> analys</w:t>
            </w:r>
            <w:r w:rsidR="005B2A7D" w:rsidRPr="00300581">
              <w:t>e</w:t>
            </w:r>
            <w:r w:rsidR="00F33C4E" w:rsidRPr="00300581">
              <w:t>, predict and standardi</w:t>
            </w:r>
            <w:r w:rsidR="005B2A7D" w:rsidRPr="00300581">
              <w:t>se</w:t>
            </w:r>
            <w:r w:rsidR="00F33C4E" w:rsidRPr="00300581">
              <w:t xml:space="preserve"> test and work scores </w:t>
            </w:r>
          </w:p>
          <w:p w14:paraId="38822418" w14:textId="10F9CFC7" w:rsidR="00F33C4E" w:rsidRPr="00300581" w:rsidRDefault="00C60E14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track and monitor key groups in </w:t>
            </w:r>
            <w:r w:rsidR="004B0B75">
              <w:t xml:space="preserve">your </w:t>
            </w:r>
            <w:r w:rsidR="00F33C4E" w:rsidRPr="00300581">
              <w:t>school</w:t>
            </w:r>
            <w:r w:rsidR="004B0B75">
              <w:t>,</w:t>
            </w:r>
            <w:r w:rsidR="00F33C4E" w:rsidRPr="00300581">
              <w:t xml:space="preserve"> </w:t>
            </w:r>
            <w:r w:rsidR="00A63017">
              <w:t>and</w:t>
            </w:r>
            <w:r w:rsidR="00F33C4E" w:rsidRPr="00300581">
              <w:t xml:space="preserve"> defin</w:t>
            </w:r>
            <w:r w:rsidRPr="00300581">
              <w:t>e</w:t>
            </w:r>
            <w:r w:rsidR="00F33C4E" w:rsidRPr="00300581">
              <w:t xml:space="preserve"> new groups </w:t>
            </w:r>
          </w:p>
        </w:tc>
      </w:tr>
      <w:tr w:rsidR="00F33C4E" w:rsidRPr="00300581" w14:paraId="5524E644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EFDE245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Admissions</w:t>
            </w:r>
          </w:p>
          <w:p w14:paraId="5CDE3420" w14:textId="77777777" w:rsidR="00F33C4E" w:rsidRPr="00300581" w:rsidRDefault="00F33C4E" w:rsidP="002C502D">
            <w:pPr>
              <w:pStyle w:val="7Tablecopybulleted"/>
            </w:pPr>
            <w:r w:rsidRPr="00300581">
              <w:t>Seamless</w:t>
            </w:r>
            <w:r w:rsidR="003E1D1C" w:rsidRPr="00300581">
              <w:t>ly</w:t>
            </w:r>
            <w:r w:rsidRPr="00300581">
              <w:t xml:space="preserve"> import</w:t>
            </w:r>
            <w:r w:rsidR="003E1D1C" w:rsidRPr="00300581">
              <w:t>s</w:t>
            </w:r>
            <w:r w:rsidRPr="00300581">
              <w:t xml:space="preserve"> new admissions data</w:t>
            </w:r>
            <w:r w:rsidR="00804BC1" w:rsidRPr="00300581">
              <w:t xml:space="preserve">, including via </w:t>
            </w:r>
            <w:r w:rsidR="003E1D1C" w:rsidRPr="00300581">
              <w:t>a</w:t>
            </w:r>
            <w:r w:rsidR="00804BC1" w:rsidRPr="00300581">
              <w:t xml:space="preserve">dmissions </w:t>
            </w:r>
            <w:r w:rsidR="003E1D1C" w:rsidRPr="00300581">
              <w:t>t</w:t>
            </w:r>
            <w:r w:rsidR="00804BC1" w:rsidRPr="00300581">
              <w:t xml:space="preserve">ransfer </w:t>
            </w:r>
            <w:r w:rsidR="003E1D1C" w:rsidRPr="00300581">
              <w:t>f</w:t>
            </w:r>
            <w:r w:rsidR="00804BC1" w:rsidRPr="00300581">
              <w:t>ile (ATF)</w:t>
            </w:r>
          </w:p>
          <w:p w14:paraId="53829F44" w14:textId="77777777" w:rsidR="00F33C4E" w:rsidRPr="00300581" w:rsidRDefault="003E1D1C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store admissions applications and records of appeals from parents</w:t>
            </w:r>
            <w:r w:rsidRPr="00300581">
              <w:t>/carers</w:t>
            </w:r>
            <w:r w:rsidR="00F33C4E" w:rsidRPr="00300581">
              <w:t xml:space="preserve"> (if applicable)</w:t>
            </w:r>
          </w:p>
        </w:tc>
      </w:tr>
      <w:tr w:rsidR="00F33C4E" w:rsidRPr="00300581" w14:paraId="6A612131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3A2B47F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Attendance</w:t>
            </w:r>
          </w:p>
          <w:p w14:paraId="13F30DEF" w14:textId="77777777" w:rsidR="004B0B75" w:rsidRDefault="003E1D1C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capture AM/PM attendance </w:t>
            </w:r>
          </w:p>
          <w:p w14:paraId="6E6A3A3A" w14:textId="77777777" w:rsidR="00F33C4E" w:rsidRPr="00300581" w:rsidRDefault="004B0B75" w:rsidP="002C502D">
            <w:pPr>
              <w:pStyle w:val="7Tablecopybulleted"/>
            </w:pPr>
            <w:r w:rsidRPr="004B0B75">
              <w:rPr>
                <w:highlight w:val="yellow"/>
              </w:rPr>
              <w:t>[Secondary schools only]</w:t>
            </w:r>
            <w:r>
              <w:t xml:space="preserve"> Can capture</w:t>
            </w:r>
            <w:r w:rsidR="00F33C4E" w:rsidRPr="00300581">
              <w:t xml:space="preserve"> lesson</w:t>
            </w:r>
            <w:r w:rsidR="003E1D1C" w:rsidRPr="00300581">
              <w:t>-</w:t>
            </w:r>
            <w:r w:rsidR="00F33C4E" w:rsidRPr="00300581">
              <w:t>by</w:t>
            </w:r>
            <w:r w:rsidR="003E1D1C" w:rsidRPr="00300581">
              <w:t>-</w:t>
            </w:r>
            <w:r w:rsidR="00F33C4E" w:rsidRPr="00300581">
              <w:t xml:space="preserve">lesson attendance </w:t>
            </w:r>
          </w:p>
          <w:p w14:paraId="7C48A9F2" w14:textId="77777777" w:rsidR="00F33C4E" w:rsidRPr="00300581" w:rsidRDefault="003E1D1C" w:rsidP="002C502D">
            <w:pPr>
              <w:pStyle w:val="7Tablecopybulleted"/>
            </w:pPr>
            <w:r w:rsidRPr="00300581">
              <w:t>Can help</w:t>
            </w:r>
            <w:r w:rsidR="00F33C4E" w:rsidRPr="00300581">
              <w:t xml:space="preserve"> staff to proactively monitor attendance patterns</w:t>
            </w:r>
          </w:p>
          <w:p w14:paraId="0AAC91E4" w14:textId="77777777" w:rsidR="00F33C4E" w:rsidRPr="00300581" w:rsidRDefault="003E1D1C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alert appropriate staff to </w:t>
            </w:r>
            <w:r w:rsidR="004B0B75">
              <w:t xml:space="preserve">any </w:t>
            </w:r>
            <w:r w:rsidR="00F33C4E" w:rsidRPr="00300581">
              <w:t xml:space="preserve">unusual </w:t>
            </w:r>
            <w:r w:rsidR="004B0B75">
              <w:t xml:space="preserve">attendance </w:t>
            </w:r>
            <w:r w:rsidR="00F33C4E" w:rsidRPr="00300581">
              <w:t>activity</w:t>
            </w:r>
          </w:p>
          <w:p w14:paraId="19659DBD" w14:textId="77777777" w:rsidR="00F33C4E" w:rsidRPr="00300581" w:rsidRDefault="003E1D1C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send attendance alerts to parents</w:t>
            </w:r>
            <w:r w:rsidR="005B2A7D" w:rsidRPr="00300581">
              <w:t>/carers</w:t>
            </w:r>
          </w:p>
        </w:tc>
      </w:tr>
      <w:tr w:rsidR="00450114" w:rsidRPr="00300581" w14:paraId="7563A8DB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B434439" w14:textId="77777777" w:rsidR="00450114" w:rsidRPr="00300581" w:rsidRDefault="00450114" w:rsidP="00450114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Communications</w:t>
            </w:r>
          </w:p>
          <w:p w14:paraId="4E9CF601" w14:textId="77777777" w:rsidR="00450114" w:rsidRPr="00300581" w:rsidRDefault="005B2A7D" w:rsidP="002C502D">
            <w:pPr>
              <w:pStyle w:val="7Tablecopybulleted"/>
            </w:pPr>
            <w:r w:rsidRPr="00300581">
              <w:t>Allows staff to</w:t>
            </w:r>
            <w:r w:rsidR="003E1D1C" w:rsidRPr="00300581">
              <w:t xml:space="preserve"> c</w:t>
            </w:r>
            <w:r w:rsidR="00450114" w:rsidRPr="00300581">
              <w:t>reate, send and track messages</w:t>
            </w:r>
            <w:r w:rsidR="003A1F02" w:rsidRPr="00300581">
              <w:t xml:space="preserve"> and documents</w:t>
            </w:r>
            <w:r w:rsidRPr="00300581">
              <w:t xml:space="preserve">, </w:t>
            </w:r>
            <w:r w:rsidR="00450114" w:rsidRPr="00300581">
              <w:t xml:space="preserve">including </w:t>
            </w:r>
            <w:r w:rsidRPr="00300581">
              <w:t xml:space="preserve">via </w:t>
            </w:r>
            <w:r w:rsidR="00450114" w:rsidRPr="00300581">
              <w:t xml:space="preserve">email </w:t>
            </w:r>
            <w:r w:rsidRPr="00300581">
              <w:t xml:space="preserve">and </w:t>
            </w:r>
            <w:r w:rsidR="00450114" w:rsidRPr="00300581">
              <w:t xml:space="preserve">text </w:t>
            </w:r>
          </w:p>
          <w:p w14:paraId="76966026" w14:textId="77777777" w:rsidR="00450114" w:rsidRPr="00300581" w:rsidRDefault="005B2A7D" w:rsidP="002C502D">
            <w:pPr>
              <w:pStyle w:val="7Tablecopybulleted"/>
            </w:pPr>
            <w:r w:rsidRPr="00300581">
              <w:t>Includes</w:t>
            </w:r>
            <w:r w:rsidR="00F071CD" w:rsidRPr="00300581">
              <w:t xml:space="preserve"> a p</w:t>
            </w:r>
            <w:r w:rsidR="00450114" w:rsidRPr="00300581">
              <w:t>arent portal/app</w:t>
            </w:r>
          </w:p>
          <w:p w14:paraId="01F37F34" w14:textId="77777777" w:rsidR="00450114" w:rsidRPr="00300581" w:rsidRDefault="005B2A7D" w:rsidP="002C502D">
            <w:pPr>
              <w:pStyle w:val="7Tablecopybulleted"/>
            </w:pPr>
            <w:r w:rsidRPr="00300581">
              <w:t>Includes</w:t>
            </w:r>
            <w:r w:rsidR="00F071CD" w:rsidRPr="00300581">
              <w:t xml:space="preserve"> a p</w:t>
            </w:r>
            <w:r w:rsidR="00450114" w:rsidRPr="00300581">
              <w:t>upil portal/app</w:t>
            </w:r>
          </w:p>
        </w:tc>
      </w:tr>
      <w:tr w:rsidR="00BE2EB4" w:rsidRPr="00300581" w14:paraId="5DD419D2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B51D7E5" w14:textId="77777777" w:rsidR="00BE2EB4" w:rsidRPr="00300581" w:rsidRDefault="00F071CD">
            <w:pPr>
              <w:pStyle w:val="7Tablebodycopy"/>
              <w:spacing w:after="120"/>
            </w:pPr>
            <w:r w:rsidRPr="00300581">
              <w:t>Allows f</w:t>
            </w:r>
            <w:r w:rsidR="00BE2EB4" w:rsidRPr="00300581">
              <w:t>ull remote access on any device from any location</w:t>
            </w:r>
          </w:p>
        </w:tc>
      </w:tr>
      <w:tr w:rsidR="00F33C4E" w:rsidRPr="00300581" w14:paraId="422377DA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CEF7EE2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Personnel management</w:t>
            </w:r>
          </w:p>
          <w:p w14:paraId="7AE365A9" w14:textId="77777777" w:rsidR="003A1F02" w:rsidRPr="00300581" w:rsidRDefault="004B0B75" w:rsidP="004B0B75">
            <w:pPr>
              <w:pStyle w:val="7Tablecopybulleted"/>
            </w:pPr>
            <w:r>
              <w:t>Enable</w:t>
            </w:r>
            <w:r w:rsidR="003A1F02" w:rsidRPr="00300581">
              <w:t xml:space="preserve">s </w:t>
            </w:r>
            <w:r>
              <w:t xml:space="preserve">relevant </w:t>
            </w:r>
            <w:r w:rsidR="003A1F02" w:rsidRPr="00300581">
              <w:t>staff to keep track of:</w:t>
            </w:r>
          </w:p>
          <w:p w14:paraId="00C00221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Staff records</w:t>
            </w:r>
          </w:p>
          <w:p w14:paraId="611E57AB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Job evaluation</w:t>
            </w:r>
          </w:p>
          <w:p w14:paraId="6416375A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Pay scales</w:t>
            </w:r>
          </w:p>
          <w:p w14:paraId="43566325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Training and development</w:t>
            </w:r>
          </w:p>
          <w:p w14:paraId="6426480C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Attendance</w:t>
            </w:r>
          </w:p>
          <w:p w14:paraId="2BA6EABF" w14:textId="77777777" w:rsidR="00F33C4E" w:rsidRPr="00300581" w:rsidRDefault="00F33C4E" w:rsidP="004B0B75">
            <w:pPr>
              <w:pStyle w:val="7Tablecopybulleted"/>
              <w:numPr>
                <w:ilvl w:val="1"/>
                <w:numId w:val="38"/>
              </w:numPr>
            </w:pPr>
            <w:r w:rsidRPr="00300581">
              <w:t>Sickness</w:t>
            </w:r>
          </w:p>
          <w:p w14:paraId="3D887AED" w14:textId="77777777" w:rsidR="00F33C4E" w:rsidRPr="00300581" w:rsidRDefault="002C502D" w:rsidP="002C502D">
            <w:pPr>
              <w:pStyle w:val="7Tablecopybulleted"/>
            </w:pPr>
            <w:r w:rsidRPr="00300581">
              <w:t>G</w:t>
            </w:r>
            <w:r w:rsidR="00F33C4E" w:rsidRPr="00300581">
              <w:t>enerat</w:t>
            </w:r>
            <w:r w:rsidR="005B2A7D" w:rsidRPr="00300581">
              <w:t>es</w:t>
            </w:r>
            <w:r w:rsidR="00F071CD" w:rsidRPr="00300581">
              <w:t xml:space="preserve"> </w:t>
            </w:r>
            <w:r w:rsidR="00F33C4E" w:rsidRPr="00300581">
              <w:t>statutory returns (e.g. the workforce census)</w:t>
            </w:r>
          </w:p>
          <w:p w14:paraId="37E0B243" w14:textId="77777777" w:rsidR="00F33C4E" w:rsidRPr="00300581" w:rsidRDefault="00F33C4E" w:rsidP="002C502D">
            <w:pPr>
              <w:pStyle w:val="7Tablecopybulleted"/>
            </w:pPr>
            <w:r w:rsidRPr="00300581">
              <w:t>Eas</w:t>
            </w:r>
            <w:r w:rsidR="00F071CD" w:rsidRPr="00300581">
              <w:t>ily integrates</w:t>
            </w:r>
            <w:r w:rsidRPr="00300581">
              <w:t xml:space="preserve"> with external HR systems </w:t>
            </w:r>
            <w:r w:rsidR="003E1D1C" w:rsidRPr="00300581">
              <w:t>(</w:t>
            </w:r>
            <w:r w:rsidRPr="00300581">
              <w:t>if relevant to your school</w:t>
            </w:r>
            <w:r w:rsidR="003E1D1C" w:rsidRPr="00300581">
              <w:t>)</w:t>
            </w:r>
          </w:p>
        </w:tc>
      </w:tr>
      <w:tr w:rsidR="00F33C4E" w:rsidRPr="00300581" w14:paraId="6315304A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65B9B2EB" w14:textId="77777777" w:rsidR="00F33C4E" w:rsidRPr="00300581" w:rsidRDefault="00F33C4E">
            <w:pPr>
              <w:pStyle w:val="7Tablebodycopy"/>
              <w:spacing w:after="120"/>
            </w:pPr>
            <w:r w:rsidRPr="00300581">
              <w:rPr>
                <w:b/>
                <w:bCs/>
              </w:rPr>
              <w:t>Timetabling</w:t>
            </w:r>
            <w:r w:rsidRPr="00300581">
              <w:t xml:space="preserve"> (where relevant to your school)</w:t>
            </w:r>
          </w:p>
          <w:p w14:paraId="2011E193" w14:textId="77777777" w:rsidR="00804BC1" w:rsidRPr="00300581" w:rsidRDefault="003A1F02" w:rsidP="002C502D">
            <w:pPr>
              <w:pStyle w:val="7Tablecopybulleted"/>
            </w:pPr>
            <w:r w:rsidRPr="00300581">
              <w:t xml:space="preserve">Can be used to create timetables, helping staff to </w:t>
            </w:r>
            <w:proofErr w:type="gramStart"/>
            <w:r w:rsidRPr="00300581">
              <w:t>manage</w:t>
            </w:r>
            <w:r w:rsidR="003E1D1C" w:rsidRPr="00300581">
              <w:t>:</w:t>
            </w:r>
            <w:proofErr w:type="gramEnd"/>
            <w:r w:rsidR="00F33C4E" w:rsidRPr="00300581">
              <w:t xml:space="preserve"> rooms, times, locations, special needs access, staff allocation, pupil options, travel time, and non-standard timetable cycles</w:t>
            </w:r>
            <w:r w:rsidR="002C502D" w:rsidRPr="00300581">
              <w:t>;</w:t>
            </w:r>
            <w:r w:rsidR="00BA2E00" w:rsidRPr="00300581">
              <w:t xml:space="preserve"> </w:t>
            </w:r>
            <w:r w:rsidR="00BA2E00" w:rsidRPr="00300581">
              <w:rPr>
                <w:b/>
                <w:bCs/>
              </w:rPr>
              <w:t>O</w:t>
            </w:r>
            <w:r w:rsidR="002C502D" w:rsidRPr="00300581">
              <w:rPr>
                <w:b/>
                <w:bCs/>
              </w:rPr>
              <w:t>r</w:t>
            </w:r>
            <w:r w:rsidR="00BA2E00" w:rsidRPr="00300581">
              <w:t xml:space="preserve"> </w:t>
            </w:r>
            <w:r w:rsidR="005B2A7D" w:rsidRPr="00300581">
              <w:t>can</w:t>
            </w:r>
            <w:r w:rsidR="00BA2E00" w:rsidRPr="00300581">
              <w:t xml:space="preserve"> import data from a third</w:t>
            </w:r>
            <w:r w:rsidR="003E1D1C" w:rsidRPr="00300581">
              <w:t>-</w:t>
            </w:r>
            <w:r w:rsidR="00BA2E00" w:rsidRPr="00300581">
              <w:t>party system</w:t>
            </w:r>
          </w:p>
          <w:p w14:paraId="69079612" w14:textId="77777777" w:rsidR="00F33C4E" w:rsidRPr="00300581" w:rsidRDefault="004B0B75" w:rsidP="002C502D">
            <w:pPr>
              <w:pStyle w:val="7Tablecopybulleted"/>
            </w:pPr>
            <w:r>
              <w:t>Allows staff to set up</w:t>
            </w:r>
            <w:r w:rsidR="003A1F02" w:rsidRPr="00300581">
              <w:t xml:space="preserve"> </w:t>
            </w:r>
            <w:r w:rsidR="00F33C4E" w:rsidRPr="00300581">
              <w:t>separate timetable periods for different parts of the school</w:t>
            </w:r>
          </w:p>
        </w:tc>
      </w:tr>
      <w:tr w:rsidR="00F33C4E" w:rsidRPr="00300581" w14:paraId="68B8A9DF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3EEA7B79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Behaviour management</w:t>
            </w:r>
          </w:p>
          <w:p w14:paraId="448F9CB6" w14:textId="77777777" w:rsidR="00F071CD" w:rsidRPr="00300581" w:rsidRDefault="00F071CD">
            <w:pPr>
              <w:pStyle w:val="7Tablebodycopy"/>
              <w:spacing w:after="120"/>
            </w:pPr>
            <w:r w:rsidRPr="00300581">
              <w:t>Enables staff to:</w:t>
            </w:r>
          </w:p>
          <w:p w14:paraId="547BBE18" w14:textId="77777777" w:rsidR="00BE2EB4" w:rsidRPr="00300581" w:rsidRDefault="00BE2EB4" w:rsidP="002C502D">
            <w:pPr>
              <w:pStyle w:val="7Tablecopybulleted"/>
            </w:pPr>
            <w:r w:rsidRPr="00300581">
              <w:t>Record and report on behaviour and incidents</w:t>
            </w:r>
          </w:p>
          <w:p w14:paraId="2A387F9A" w14:textId="77777777" w:rsidR="00F33C4E" w:rsidRPr="00300581" w:rsidRDefault="00F33C4E" w:rsidP="002C502D">
            <w:pPr>
              <w:pStyle w:val="7Tablecopybulleted"/>
            </w:pPr>
            <w:r w:rsidRPr="00300581">
              <w:t xml:space="preserve">Record </w:t>
            </w:r>
            <w:r w:rsidR="00BE2EB4" w:rsidRPr="00300581">
              <w:t xml:space="preserve">both </w:t>
            </w:r>
            <w:r w:rsidRPr="00300581">
              <w:t>positive and negative aspects of</w:t>
            </w:r>
            <w:r w:rsidR="005B2A7D" w:rsidRPr="00300581">
              <w:t xml:space="preserve"> pupil</w:t>
            </w:r>
            <w:r w:rsidRPr="00300581">
              <w:t xml:space="preserve"> behaviour</w:t>
            </w:r>
          </w:p>
          <w:p w14:paraId="54840B77" w14:textId="77777777" w:rsidR="00F33C4E" w:rsidRPr="00300581" w:rsidRDefault="00F33C4E" w:rsidP="002C502D">
            <w:pPr>
              <w:pStyle w:val="7Tablecopybulleted"/>
            </w:pPr>
            <w:r w:rsidRPr="00300581">
              <w:t>Record</w:t>
            </w:r>
            <w:r w:rsidR="00BE2EB4" w:rsidRPr="00300581">
              <w:t xml:space="preserve"> and monitor</w:t>
            </w:r>
            <w:r w:rsidRPr="00300581">
              <w:t xml:space="preserve"> </w:t>
            </w:r>
            <w:r w:rsidR="00FE5028" w:rsidRPr="00300581">
              <w:t xml:space="preserve">interventions </w:t>
            </w:r>
            <w:r w:rsidRPr="00300581">
              <w:t>and outcomes</w:t>
            </w:r>
          </w:p>
        </w:tc>
      </w:tr>
      <w:tr w:rsidR="00F33C4E" w:rsidRPr="00300581" w14:paraId="7C07BC5E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F59C175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Document handling</w:t>
            </w:r>
          </w:p>
          <w:p w14:paraId="015F5922" w14:textId="77777777" w:rsidR="00F33C4E" w:rsidRPr="00300581" w:rsidRDefault="003E1D1C" w:rsidP="002C502D">
            <w:pPr>
              <w:pStyle w:val="7Tablecopybulleted"/>
            </w:pPr>
            <w:r w:rsidRPr="00300581">
              <w:t xml:space="preserve">Allows </w:t>
            </w:r>
            <w:r w:rsidR="00F071CD" w:rsidRPr="00300581">
              <w:t>staff</w:t>
            </w:r>
            <w:r w:rsidRPr="00300581">
              <w:t xml:space="preserve"> to store</w:t>
            </w:r>
            <w:r w:rsidR="00F33C4E" w:rsidRPr="00300581">
              <w:t>, retriev</w:t>
            </w:r>
            <w:r w:rsidRPr="00300581">
              <w:t>e</w:t>
            </w:r>
            <w:r w:rsidR="00F33C4E" w:rsidRPr="00300581">
              <w:t xml:space="preserve"> </w:t>
            </w:r>
            <w:r w:rsidR="00804BC1" w:rsidRPr="00300581">
              <w:t xml:space="preserve">and </w:t>
            </w:r>
            <w:r w:rsidR="00F33C4E" w:rsidRPr="00300581">
              <w:t>classi</w:t>
            </w:r>
            <w:r w:rsidRPr="00300581">
              <w:t>fy</w:t>
            </w:r>
            <w:r w:rsidR="00804BC1" w:rsidRPr="00300581">
              <w:t xml:space="preserve"> </w:t>
            </w:r>
            <w:r w:rsidR="00F33C4E" w:rsidRPr="00300581">
              <w:t>documents (including pupil coursework for secondary schools)</w:t>
            </w:r>
          </w:p>
          <w:p w14:paraId="41EB2699" w14:textId="77777777" w:rsidR="00F33C4E" w:rsidRPr="00300581" w:rsidRDefault="00F33C4E" w:rsidP="002C502D">
            <w:pPr>
              <w:pStyle w:val="7Tablecopybulleted"/>
            </w:pPr>
            <w:r w:rsidRPr="00300581">
              <w:t>Sto</w:t>
            </w:r>
            <w:r w:rsidR="003E1D1C" w:rsidRPr="00300581">
              <w:t>res</w:t>
            </w:r>
            <w:r w:rsidRPr="00300581">
              <w:t xml:space="preserve"> full metadata</w:t>
            </w:r>
            <w:r w:rsidR="003A1F02" w:rsidRPr="00300581">
              <w:t xml:space="preserve"> (i.e. contextual information about </w:t>
            </w:r>
            <w:r w:rsidR="004B0B75">
              <w:t>a</w:t>
            </w:r>
            <w:r w:rsidR="003A1F02" w:rsidRPr="00300581">
              <w:t xml:space="preserve"> document, such as file type, date last modified and by whom, etc)</w:t>
            </w:r>
          </w:p>
          <w:p w14:paraId="75348CBA" w14:textId="77777777" w:rsidR="00F33C4E" w:rsidRPr="00300581" w:rsidRDefault="003E1D1C" w:rsidP="002C502D">
            <w:pPr>
              <w:pStyle w:val="7Tablecopybulleted"/>
            </w:pPr>
            <w:r w:rsidRPr="00300581">
              <w:t>Can</w:t>
            </w:r>
            <w:r w:rsidR="00F33C4E" w:rsidRPr="00300581">
              <w:t xml:space="preserve"> import and export </w:t>
            </w:r>
            <w:r w:rsidR="005B2A7D" w:rsidRPr="00300581">
              <w:t xml:space="preserve">documents </w:t>
            </w:r>
            <w:r w:rsidR="00F33C4E" w:rsidRPr="00300581">
              <w:t>in all standard formats</w:t>
            </w:r>
          </w:p>
        </w:tc>
      </w:tr>
      <w:tr w:rsidR="00450114" w:rsidRPr="00300581" w14:paraId="121D7223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4FD26BA4" w14:textId="77777777" w:rsidR="00450114" w:rsidRPr="00300581" w:rsidRDefault="00450114" w:rsidP="00450114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Reporting</w:t>
            </w:r>
          </w:p>
          <w:p w14:paraId="56785868" w14:textId="77777777" w:rsidR="00450114" w:rsidRPr="00300581" w:rsidRDefault="005B2A7D" w:rsidP="002C502D">
            <w:pPr>
              <w:pStyle w:val="7Tablecopybulleted"/>
            </w:pPr>
            <w:r w:rsidRPr="00300581">
              <w:t>F</w:t>
            </w:r>
            <w:r w:rsidR="003E1D1C" w:rsidRPr="00300581">
              <w:t>acilitate</w:t>
            </w:r>
            <w:r w:rsidRPr="00300581">
              <w:t>s</w:t>
            </w:r>
            <w:r w:rsidR="003E1D1C" w:rsidRPr="00300581">
              <w:t xml:space="preserve"> a</w:t>
            </w:r>
            <w:r w:rsidR="00450114" w:rsidRPr="00300581">
              <w:t xml:space="preserve">ll statutory reporting, including </w:t>
            </w:r>
            <w:r w:rsidR="004B0B75">
              <w:t xml:space="preserve">of </w:t>
            </w:r>
            <w:r w:rsidR="00F071CD" w:rsidRPr="00300581">
              <w:t xml:space="preserve">the </w:t>
            </w:r>
            <w:r w:rsidR="00450114" w:rsidRPr="00300581">
              <w:t>school census</w:t>
            </w:r>
          </w:p>
          <w:p w14:paraId="61E461D9" w14:textId="77777777" w:rsidR="005B2A7D" w:rsidRPr="00300581" w:rsidRDefault="003E1D1C" w:rsidP="002C502D">
            <w:pPr>
              <w:pStyle w:val="7Tablecopybulleted"/>
            </w:pPr>
            <w:r w:rsidRPr="00300581">
              <w:t>Can</w:t>
            </w:r>
            <w:r w:rsidR="00450114" w:rsidRPr="00300581">
              <w:t xml:space="preserve"> easily produce a range of both simple and complex reports</w:t>
            </w:r>
          </w:p>
          <w:p w14:paraId="118ABA65" w14:textId="77777777" w:rsidR="00450114" w:rsidRPr="00300581" w:rsidRDefault="00F071CD" w:rsidP="005B2A7D">
            <w:pPr>
              <w:pStyle w:val="7Tablecopybulleted"/>
              <w:numPr>
                <w:ilvl w:val="1"/>
                <w:numId w:val="38"/>
              </w:numPr>
            </w:pPr>
            <w:r w:rsidRPr="00300581">
              <w:t xml:space="preserve">May </w:t>
            </w:r>
            <w:r w:rsidR="00450114" w:rsidRPr="00300581">
              <w:t>includ</w:t>
            </w:r>
            <w:r w:rsidRPr="00300581">
              <w:t>e</w:t>
            </w:r>
            <w:r w:rsidR="003A1F02" w:rsidRPr="00300581">
              <w:t xml:space="preserve"> AI tools</w:t>
            </w:r>
            <w:r w:rsidR="00450114" w:rsidRPr="00300581">
              <w:t xml:space="preserve"> to help users create reports with minimal training</w:t>
            </w:r>
          </w:p>
        </w:tc>
      </w:tr>
      <w:tr w:rsidR="00F33C4E" w:rsidRPr="00300581" w14:paraId="6123D4B4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EB05A19" w14:textId="77777777" w:rsidR="00F33C4E" w:rsidRPr="00300581" w:rsidRDefault="00F33C4E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>Special educational needs</w:t>
            </w:r>
            <w:r w:rsidR="001F001C" w:rsidRPr="00300581">
              <w:rPr>
                <w:b/>
                <w:bCs/>
              </w:rPr>
              <w:t xml:space="preserve"> (SEN)</w:t>
            </w:r>
          </w:p>
          <w:p w14:paraId="1E7D1919" w14:textId="77777777" w:rsidR="003A1F02" w:rsidRPr="00300581" w:rsidRDefault="003A1F02" w:rsidP="00377BD2">
            <w:pPr>
              <w:pStyle w:val="7Tablecopybulleted"/>
            </w:pPr>
            <w:r w:rsidRPr="00300581">
              <w:t>Helps staff to fulfil s</w:t>
            </w:r>
            <w:r w:rsidR="00F33C4E" w:rsidRPr="00300581">
              <w:t xml:space="preserve">tatutory administration and reporting </w:t>
            </w:r>
            <w:r w:rsidRPr="00300581">
              <w:t>duties around pupils with SEN</w:t>
            </w:r>
          </w:p>
          <w:p w14:paraId="40388769" w14:textId="77777777" w:rsidR="005B2A7D" w:rsidRPr="00300581" w:rsidRDefault="002C3C03" w:rsidP="00377BD2">
            <w:pPr>
              <w:pStyle w:val="7Tablecopybulleted"/>
            </w:pPr>
            <w:r w:rsidRPr="00300581">
              <w:t>Enables</w:t>
            </w:r>
            <w:r w:rsidR="00F33C4E" w:rsidRPr="00300581">
              <w:t xml:space="preserve"> practitioners to</w:t>
            </w:r>
            <w:r w:rsidR="005B2A7D" w:rsidRPr="00300581">
              <w:t>:</w:t>
            </w:r>
            <w:r w:rsidR="00F33C4E" w:rsidRPr="00300581">
              <w:t xml:space="preserve"> </w:t>
            </w:r>
          </w:p>
          <w:p w14:paraId="53AF8AE1" w14:textId="77777777" w:rsidR="005B2A7D" w:rsidRPr="00300581" w:rsidRDefault="005B2A7D" w:rsidP="005B2A7D">
            <w:pPr>
              <w:pStyle w:val="7Tablecopybulleted"/>
              <w:numPr>
                <w:ilvl w:val="1"/>
                <w:numId w:val="38"/>
              </w:numPr>
            </w:pPr>
            <w:r w:rsidRPr="00300581">
              <w:t>D</w:t>
            </w:r>
            <w:r w:rsidR="00F33C4E" w:rsidRPr="00300581">
              <w:t>evelop learning plans</w:t>
            </w:r>
            <w:r w:rsidR="00876F21">
              <w:t xml:space="preserve"> and interventions</w:t>
            </w:r>
          </w:p>
          <w:p w14:paraId="106FBB60" w14:textId="77777777" w:rsidR="005B2A7D" w:rsidRPr="00300581" w:rsidRDefault="005B2A7D" w:rsidP="005B2A7D">
            <w:pPr>
              <w:pStyle w:val="7Tablecopybulleted"/>
              <w:numPr>
                <w:ilvl w:val="1"/>
                <w:numId w:val="38"/>
              </w:numPr>
            </w:pPr>
            <w:r w:rsidRPr="00300581">
              <w:t>M</w:t>
            </w:r>
            <w:r w:rsidR="00F33C4E" w:rsidRPr="00300581">
              <w:t>onitor and report progress</w:t>
            </w:r>
          </w:p>
          <w:p w14:paraId="2973F8FD" w14:textId="77777777" w:rsidR="00876F21" w:rsidRPr="00300581" w:rsidRDefault="005B2A7D" w:rsidP="00876F21">
            <w:pPr>
              <w:pStyle w:val="7Tablecopybulleted"/>
              <w:numPr>
                <w:ilvl w:val="1"/>
                <w:numId w:val="38"/>
              </w:numPr>
            </w:pPr>
            <w:r w:rsidRPr="00300581">
              <w:t>T</w:t>
            </w:r>
            <w:r w:rsidR="00F33C4E" w:rsidRPr="00300581">
              <w:t>rack achievements</w:t>
            </w:r>
          </w:p>
        </w:tc>
      </w:tr>
      <w:tr w:rsidR="00FE5028" w:rsidRPr="00300581" w14:paraId="27E2D48D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36A3F294" w14:textId="77777777" w:rsidR="00FE5028" w:rsidRPr="00300581" w:rsidRDefault="002C502D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 xml:space="preserve">Pupil </w:t>
            </w:r>
            <w:r w:rsidR="00FE5028" w:rsidRPr="00300581">
              <w:rPr>
                <w:b/>
                <w:bCs/>
              </w:rPr>
              <w:t>profil</w:t>
            </w:r>
            <w:r w:rsidRPr="00300581">
              <w:rPr>
                <w:b/>
                <w:bCs/>
              </w:rPr>
              <w:t>e</w:t>
            </w:r>
          </w:p>
          <w:p w14:paraId="4A9DF4E7" w14:textId="77777777" w:rsidR="008F4AAA" w:rsidRDefault="00300581" w:rsidP="002C502D">
            <w:pPr>
              <w:pStyle w:val="7Tablecopybulleted"/>
            </w:pPr>
            <w:r w:rsidRPr="00300581">
              <w:t xml:space="preserve">Creates </w:t>
            </w:r>
            <w:r w:rsidR="002C3C03" w:rsidRPr="00300581">
              <w:t>u</w:t>
            </w:r>
            <w:r w:rsidR="00FE5028" w:rsidRPr="00300581">
              <w:t>nified records of</w:t>
            </w:r>
            <w:r w:rsidR="001F001C" w:rsidRPr="00300581">
              <w:t xml:space="preserve"> each</w:t>
            </w:r>
            <w:r w:rsidR="00FE5028" w:rsidRPr="00300581">
              <w:t xml:space="preserve"> individual pupil, including </w:t>
            </w:r>
            <w:r w:rsidR="002C3C03" w:rsidRPr="00300581">
              <w:t xml:space="preserve">their </w:t>
            </w:r>
            <w:r w:rsidR="00FE5028" w:rsidRPr="00300581">
              <w:t xml:space="preserve">attendance, behaviour, </w:t>
            </w:r>
            <w:r w:rsidR="008F4AAA">
              <w:t xml:space="preserve">relevant </w:t>
            </w:r>
            <w:r w:rsidR="00FE5028" w:rsidRPr="00300581">
              <w:t>communications</w:t>
            </w:r>
            <w:r w:rsidR="00A67A5C">
              <w:t xml:space="preserve">, </w:t>
            </w:r>
            <w:r w:rsidR="00FE5028" w:rsidRPr="00300581">
              <w:t>interventions </w:t>
            </w:r>
            <w:r w:rsidR="00A67A5C">
              <w:t>and safeguarding flags</w:t>
            </w:r>
          </w:p>
          <w:p w14:paraId="28C9134B" w14:textId="77777777" w:rsidR="00FE5028" w:rsidRPr="00300581" w:rsidRDefault="00300581" w:rsidP="002C502D">
            <w:pPr>
              <w:pStyle w:val="7Tablecopybulleted"/>
            </w:pPr>
            <w:r w:rsidRPr="00300581">
              <w:t>Can generate p</w:t>
            </w:r>
            <w:r w:rsidR="00FE5028" w:rsidRPr="00300581">
              <w:t>upil report cards</w:t>
            </w:r>
          </w:p>
          <w:p w14:paraId="44F5E1C3" w14:textId="77777777" w:rsidR="00FE5028" w:rsidRPr="00300581" w:rsidRDefault="003E1D1C" w:rsidP="002C502D">
            <w:pPr>
              <w:pStyle w:val="7Tablecopybulleted"/>
            </w:pPr>
            <w:r w:rsidRPr="00300581">
              <w:t>Can</w:t>
            </w:r>
            <w:r w:rsidR="00FE5028" w:rsidRPr="00300581">
              <w:t xml:space="preserve"> </w:t>
            </w:r>
            <w:r w:rsidR="001F001C" w:rsidRPr="00300581">
              <w:t xml:space="preserve">track </w:t>
            </w:r>
            <w:r w:rsidR="005B2A7D" w:rsidRPr="00300581">
              <w:t xml:space="preserve">each pupil’s </w:t>
            </w:r>
            <w:r w:rsidR="00FE5028" w:rsidRPr="00300581">
              <w:t>progress over time</w:t>
            </w:r>
          </w:p>
        </w:tc>
      </w:tr>
      <w:tr w:rsidR="00BE2EB4" w:rsidRPr="00300581" w14:paraId="3DA58CD0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4400EF7A" w14:textId="77777777" w:rsidR="00BE2EB4" w:rsidRPr="00300581" w:rsidRDefault="00BE2EB4">
            <w:pPr>
              <w:pStyle w:val="7Tablebodycopy"/>
              <w:spacing w:after="120"/>
              <w:rPr>
                <w:b/>
                <w:bCs/>
              </w:rPr>
            </w:pPr>
            <w:r w:rsidRPr="00300581">
              <w:rPr>
                <w:b/>
                <w:bCs/>
              </w:rPr>
              <w:t xml:space="preserve">User </w:t>
            </w:r>
            <w:r w:rsidR="003E1D1C" w:rsidRPr="00300581">
              <w:rPr>
                <w:b/>
                <w:bCs/>
              </w:rPr>
              <w:t>e</w:t>
            </w:r>
            <w:r w:rsidRPr="00300581">
              <w:rPr>
                <w:b/>
                <w:bCs/>
              </w:rPr>
              <w:t>xperience</w:t>
            </w:r>
          </w:p>
          <w:p w14:paraId="72EFF562" w14:textId="77777777" w:rsidR="002C502D" w:rsidRPr="00300581" w:rsidRDefault="005B2A7D" w:rsidP="002C502D">
            <w:pPr>
              <w:pStyle w:val="7Tablecopybulleted"/>
            </w:pPr>
            <w:r w:rsidRPr="00300581">
              <w:t>Is easy for s</w:t>
            </w:r>
            <w:r w:rsidR="00BE2EB4" w:rsidRPr="00300581">
              <w:t>taff and stakeholders across the school</w:t>
            </w:r>
            <w:r w:rsidRPr="00300581">
              <w:t xml:space="preserve"> to adopt and use</w:t>
            </w:r>
            <w:r w:rsidR="00BE2EB4" w:rsidRPr="00300581">
              <w:t> </w:t>
            </w:r>
          </w:p>
          <w:p w14:paraId="7AA5972D" w14:textId="77777777" w:rsidR="00BE2EB4" w:rsidRPr="00300581" w:rsidRDefault="00300581" w:rsidP="002C502D">
            <w:pPr>
              <w:pStyle w:val="7Tablecopybulleted"/>
            </w:pPr>
            <w:r w:rsidRPr="00300581">
              <w:t>Provides</w:t>
            </w:r>
            <w:r w:rsidR="00BE2EB4" w:rsidRPr="00300581">
              <w:t xml:space="preserve"> clear information and functionality for each role</w:t>
            </w:r>
          </w:p>
        </w:tc>
      </w:tr>
    </w:tbl>
    <w:p w14:paraId="1317DDF5" w14:textId="77777777" w:rsidR="00F33C4E" w:rsidRPr="00300581" w:rsidRDefault="00F33C4E" w:rsidP="00F33C4E">
      <w:pPr>
        <w:pStyle w:val="1bodycopy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F33C4E" w:rsidRPr="00300581" w14:paraId="532F8AC6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15AAC40B" w14:textId="77777777" w:rsidR="00F33C4E" w:rsidRPr="00300581" w:rsidRDefault="004A75E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</w:rPr>
              <w:t>Many modern MIS also offer</w:t>
            </w:r>
            <w:r w:rsidR="002C3C03" w:rsidRPr="00300581">
              <w:rPr>
                <w:caps/>
              </w:rPr>
              <w:t xml:space="preserve"> the ability to</w:t>
            </w:r>
            <w:r w:rsidRPr="00300581">
              <w:rPr>
                <w:caps/>
              </w:rPr>
              <w:t>:</w:t>
            </w:r>
          </w:p>
        </w:tc>
      </w:tr>
      <w:tr w:rsidR="00F33C4E" w:rsidRPr="00300581" w14:paraId="01143434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61EBB148" w14:textId="77777777" w:rsidR="00F33C4E" w:rsidRPr="00300581" w:rsidRDefault="002C3C03">
            <w:pPr>
              <w:pStyle w:val="7Tablebodycopy"/>
              <w:spacing w:after="120"/>
            </w:pPr>
            <w:r w:rsidRPr="00300581">
              <w:t>Create and send a</w:t>
            </w:r>
            <w:r w:rsidR="00F33C4E" w:rsidRPr="00300581">
              <w:t xml:space="preserve">lerts, </w:t>
            </w:r>
            <w:r w:rsidR="002C502D" w:rsidRPr="00300581">
              <w:t xml:space="preserve">that </w:t>
            </w:r>
            <w:r w:rsidR="008F4AAA">
              <w:t>ar</w:t>
            </w:r>
            <w:r w:rsidR="002C502D" w:rsidRPr="00300581">
              <w:t>e</w:t>
            </w:r>
            <w:r w:rsidR="00F33C4E" w:rsidRPr="00300581">
              <w:t>:</w:t>
            </w:r>
          </w:p>
          <w:p w14:paraId="29FD11D1" w14:textId="77777777" w:rsidR="00F33C4E" w:rsidRPr="00300581" w:rsidRDefault="00F33C4E" w:rsidP="002C502D">
            <w:pPr>
              <w:pStyle w:val="7Tablecopybulleted"/>
            </w:pPr>
            <w:r w:rsidRPr="00300581">
              <w:t>Eas</w:t>
            </w:r>
            <w:r w:rsidR="002C502D" w:rsidRPr="00300581">
              <w:t>y to</w:t>
            </w:r>
            <w:r w:rsidRPr="00300581">
              <w:t xml:space="preserve"> set</w:t>
            </w:r>
            <w:r w:rsidR="003E1D1C" w:rsidRPr="00300581">
              <w:t xml:space="preserve"> </w:t>
            </w:r>
            <w:r w:rsidRPr="00300581">
              <w:t>up</w:t>
            </w:r>
          </w:p>
          <w:p w14:paraId="6CA13FA9" w14:textId="77777777" w:rsidR="00F33C4E" w:rsidRPr="00300581" w:rsidRDefault="002C502D" w:rsidP="002C502D">
            <w:pPr>
              <w:pStyle w:val="7Tablecopybulleted"/>
            </w:pPr>
            <w:r w:rsidRPr="00300581">
              <w:t>Flexible</w:t>
            </w:r>
            <w:r w:rsidR="00F33C4E" w:rsidRPr="00300581">
              <w:t xml:space="preserve"> in terms of </w:t>
            </w:r>
            <w:r w:rsidR="003E1D1C" w:rsidRPr="00300581">
              <w:t>who receives the alert, and how</w:t>
            </w:r>
          </w:p>
        </w:tc>
      </w:tr>
      <w:tr w:rsidR="004A75E2" w:rsidRPr="00300581" w14:paraId="0B5F0360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7F236177" w14:textId="77777777" w:rsidR="004A75E2" w:rsidRPr="00300581" w:rsidRDefault="002C3C03">
            <w:pPr>
              <w:pStyle w:val="7Tablebodycopy"/>
              <w:spacing w:after="120"/>
            </w:pPr>
            <w:r w:rsidRPr="00300581">
              <w:t xml:space="preserve">Manage </w:t>
            </w:r>
            <w:r w:rsidR="00300581" w:rsidRPr="00300581">
              <w:t>registration</w:t>
            </w:r>
            <w:r w:rsidR="008F4AAA">
              <w:t>s</w:t>
            </w:r>
            <w:r w:rsidR="00300581" w:rsidRPr="00300581">
              <w:t xml:space="preserve"> and </w:t>
            </w:r>
            <w:r w:rsidR="008F4AAA">
              <w:t xml:space="preserve">parent/carer </w:t>
            </w:r>
            <w:r w:rsidR="00300581" w:rsidRPr="00300581">
              <w:t>permission</w:t>
            </w:r>
            <w:r w:rsidR="008F4AAA">
              <w:t>s</w:t>
            </w:r>
            <w:r w:rsidR="00300581" w:rsidRPr="00300581">
              <w:t xml:space="preserve"> for </w:t>
            </w:r>
            <w:r w:rsidRPr="00300581">
              <w:t>m</w:t>
            </w:r>
            <w:r w:rsidR="004A75E2" w:rsidRPr="00300581">
              <w:t>eals, clubs and trips</w:t>
            </w:r>
          </w:p>
        </w:tc>
      </w:tr>
      <w:tr w:rsidR="004A75E2" w:rsidRPr="00300581" w14:paraId="7A5D0A2C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7114387" w14:textId="77777777" w:rsidR="001F001C" w:rsidRPr="00300581" w:rsidRDefault="002C3C03">
            <w:pPr>
              <w:pStyle w:val="7Tablebodycopy"/>
              <w:spacing w:after="120"/>
            </w:pPr>
            <w:r w:rsidRPr="00300581">
              <w:t>Take and manage payments</w:t>
            </w:r>
          </w:p>
          <w:p w14:paraId="4C588116" w14:textId="77777777" w:rsidR="004A75E2" w:rsidRPr="00300581" w:rsidRDefault="001F001C" w:rsidP="001F001C">
            <w:pPr>
              <w:pStyle w:val="7Tablebodycopy"/>
              <w:numPr>
                <w:ilvl w:val="0"/>
                <w:numId w:val="42"/>
              </w:numPr>
              <w:spacing w:after="120"/>
            </w:pPr>
            <w:r w:rsidRPr="00300581">
              <w:t xml:space="preserve">May </w:t>
            </w:r>
            <w:r w:rsidR="004A75E2" w:rsidRPr="00300581">
              <w:t>includ</w:t>
            </w:r>
            <w:r w:rsidRPr="00300581">
              <w:t>e the ability to</w:t>
            </w:r>
            <w:r w:rsidR="004A75E2" w:rsidRPr="00300581">
              <w:t xml:space="preserve"> </w:t>
            </w:r>
            <w:r w:rsidR="002C3C03" w:rsidRPr="00300581">
              <w:t>creat</w:t>
            </w:r>
            <w:r w:rsidRPr="00300581">
              <w:t>e</w:t>
            </w:r>
            <w:r w:rsidR="002C3C03" w:rsidRPr="00300581">
              <w:t xml:space="preserve"> a </w:t>
            </w:r>
            <w:r w:rsidR="004A75E2" w:rsidRPr="00300581">
              <w:t>school shop</w:t>
            </w:r>
            <w:r w:rsidR="002C3C03" w:rsidRPr="00300581">
              <w:t xml:space="preserve"> within the MIS</w:t>
            </w:r>
            <w:r w:rsidR="004A75E2" w:rsidRPr="00300581">
              <w:t xml:space="preserve">   </w:t>
            </w:r>
          </w:p>
        </w:tc>
      </w:tr>
      <w:tr w:rsidR="004A75E2" w:rsidRPr="00300581" w14:paraId="10D29066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E5C2A60" w14:textId="77777777" w:rsidR="004A75E2" w:rsidRPr="00300581" w:rsidRDefault="001F001C">
            <w:pPr>
              <w:pStyle w:val="7Tablebodycopy"/>
              <w:spacing w:after="120"/>
            </w:pPr>
            <w:r w:rsidRPr="00300581">
              <w:t>Take and m</w:t>
            </w:r>
            <w:r w:rsidR="002C3C03" w:rsidRPr="00300581">
              <w:t xml:space="preserve">anage </w:t>
            </w:r>
            <w:r w:rsidRPr="00300581">
              <w:t xml:space="preserve">appointment </w:t>
            </w:r>
            <w:r w:rsidR="002C3C03" w:rsidRPr="00300581">
              <w:t>bookings for p</w:t>
            </w:r>
            <w:r w:rsidR="004A75E2" w:rsidRPr="00300581">
              <w:t>arents</w:t>
            </w:r>
            <w:r w:rsidR="008F4AAA">
              <w:t>’</w:t>
            </w:r>
            <w:r w:rsidR="004A75E2" w:rsidRPr="00300581">
              <w:t xml:space="preserve"> evening (</w:t>
            </w:r>
            <w:r w:rsidR="002C502D" w:rsidRPr="00300581">
              <w:t>g</w:t>
            </w:r>
            <w:r w:rsidR="004A75E2" w:rsidRPr="00300581">
              <w:t xml:space="preserve">uardian consultation) </w:t>
            </w:r>
          </w:p>
        </w:tc>
      </w:tr>
      <w:tr w:rsidR="004A75E2" w:rsidRPr="00300581" w14:paraId="2C779D1B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78FA65A1" w14:textId="77777777" w:rsidR="008F4AAA" w:rsidRDefault="00300581">
            <w:pPr>
              <w:pStyle w:val="7Tablebodycopy"/>
              <w:spacing w:after="120"/>
            </w:pPr>
            <w:r>
              <w:t>H</w:t>
            </w:r>
            <w:r w:rsidRPr="00300581">
              <w:t>elp staff visuali</w:t>
            </w:r>
            <w:r>
              <w:t>s</w:t>
            </w:r>
            <w:r w:rsidRPr="00300581">
              <w:t>e data and gain insights</w:t>
            </w:r>
          </w:p>
          <w:p w14:paraId="3919C3C1" w14:textId="77777777" w:rsidR="004A75E2" w:rsidRPr="00300581" w:rsidRDefault="008F4AAA" w:rsidP="008F4AAA">
            <w:pPr>
              <w:pStyle w:val="7Tablecopybulleted"/>
            </w:pPr>
            <w:r>
              <w:t xml:space="preserve">May include </w:t>
            </w:r>
            <w:r w:rsidR="00300581" w:rsidRPr="00300581">
              <w:t>compatibility with Microsoft Power BI</w:t>
            </w:r>
          </w:p>
        </w:tc>
      </w:tr>
      <w:tr w:rsidR="004A75E2" w:rsidRPr="00300581" w14:paraId="4937C03C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03D2CE0F" w14:textId="77777777" w:rsidR="004A75E2" w:rsidRPr="00300581" w:rsidRDefault="002C3C03">
            <w:pPr>
              <w:pStyle w:val="7Tablebodycopy"/>
              <w:spacing w:after="120"/>
            </w:pPr>
            <w:r w:rsidRPr="00300581">
              <w:t>Manage c</w:t>
            </w:r>
            <w:r w:rsidR="004A75E2" w:rsidRPr="00300581">
              <w:t>lass</w:t>
            </w:r>
            <w:r w:rsidR="00300581">
              <w:t xml:space="preserve">es, </w:t>
            </w:r>
            <w:r w:rsidR="004A75E2" w:rsidRPr="00300581">
              <w:t>including seating plan</w:t>
            </w:r>
            <w:r w:rsidR="00300581">
              <w:t>s</w:t>
            </w:r>
            <w:r w:rsidR="002C502D" w:rsidRPr="00300581">
              <w:t>,</w:t>
            </w:r>
            <w:r w:rsidR="00300581">
              <w:t xml:space="preserve"> registers and </w:t>
            </w:r>
            <w:r w:rsidR="008F4AAA">
              <w:t xml:space="preserve">recording </w:t>
            </w:r>
            <w:r w:rsidR="00300581">
              <w:t xml:space="preserve">behaviour </w:t>
            </w:r>
          </w:p>
        </w:tc>
      </w:tr>
      <w:tr w:rsidR="004A75E2" w:rsidRPr="00300581" w14:paraId="13E34CA4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7AD68CC5" w14:textId="77777777" w:rsidR="004A75E2" w:rsidRPr="00300581" w:rsidRDefault="004A75E2">
            <w:pPr>
              <w:pStyle w:val="7Tablebodycopy"/>
              <w:spacing w:after="120"/>
            </w:pPr>
            <w:r w:rsidRPr="00300581">
              <w:t>Integrat</w:t>
            </w:r>
            <w:r w:rsidR="001F001C" w:rsidRPr="00300581">
              <w:t>e</w:t>
            </w:r>
            <w:r w:rsidRPr="00300581">
              <w:t xml:space="preserve"> with a wide range of third</w:t>
            </w:r>
            <w:r w:rsidR="003E1D1C" w:rsidRPr="00300581">
              <w:t>-</w:t>
            </w:r>
            <w:r w:rsidRPr="00300581">
              <w:t xml:space="preserve">party software, </w:t>
            </w:r>
            <w:r w:rsidR="002C502D" w:rsidRPr="00300581">
              <w:t>such as</w:t>
            </w:r>
            <w:r w:rsidRPr="00300581">
              <w:t xml:space="preserve"> Google Classroom and Microsoft 365</w:t>
            </w:r>
          </w:p>
        </w:tc>
      </w:tr>
      <w:tr w:rsidR="009A1D00" w:rsidRPr="00300581" w14:paraId="1E59AF20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11FFF8C9" w14:textId="77777777" w:rsidR="009A1D00" w:rsidRDefault="009A1D00">
            <w:pPr>
              <w:pStyle w:val="7Tablebodycopy"/>
              <w:spacing w:after="120"/>
            </w:pPr>
            <w:r>
              <w:t>Add additional optional modules including:</w:t>
            </w:r>
          </w:p>
          <w:p w14:paraId="23F7FC41" w14:textId="77777777" w:rsidR="009A1D00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>Catering and meal registers</w:t>
            </w:r>
          </w:p>
          <w:p w14:paraId="7B951D28" w14:textId="77777777" w:rsidR="009A1D00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>Timetabling and absence/cover management</w:t>
            </w:r>
          </w:p>
          <w:p w14:paraId="228C75AE" w14:textId="77777777" w:rsidR="009A1D00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 xml:space="preserve">Homework </w:t>
            </w:r>
          </w:p>
          <w:p w14:paraId="018B484A" w14:textId="77777777" w:rsidR="009A1D00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>Exams and assessments</w:t>
            </w:r>
          </w:p>
          <w:p w14:paraId="5760FB93" w14:textId="77777777" w:rsidR="009A1D00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 xml:space="preserve">HR </w:t>
            </w:r>
          </w:p>
          <w:p w14:paraId="3EA01530" w14:textId="77777777" w:rsidR="009A1D00" w:rsidRPr="00300581" w:rsidRDefault="009A1D00" w:rsidP="009A1D00">
            <w:pPr>
              <w:pStyle w:val="7Tablebodycopy"/>
              <w:numPr>
                <w:ilvl w:val="0"/>
                <w:numId w:val="43"/>
              </w:numPr>
              <w:spacing w:after="120"/>
            </w:pPr>
            <w:r>
              <w:t>Finance</w:t>
            </w:r>
          </w:p>
        </w:tc>
      </w:tr>
    </w:tbl>
    <w:p w14:paraId="71A02C8C" w14:textId="77777777" w:rsidR="00F33C4E" w:rsidRPr="00300581" w:rsidRDefault="00F33C4E" w:rsidP="00F33C4E">
      <w:pPr>
        <w:pStyle w:val="1bodycopy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396111" w:rsidRPr="00300581" w14:paraId="4C5DF8C4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8D9F378" w14:textId="77777777" w:rsidR="00396111" w:rsidRPr="00300581" w:rsidRDefault="00396111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  <w:color w:val="F8F8F8"/>
              </w:rPr>
              <w:t>MIS for multi-academy trusts (MAT</w:t>
            </w:r>
            <w:r w:rsidRPr="00300581">
              <w:rPr>
                <w:caps/>
                <w:color w:val="F8F8F8"/>
                <w:sz w:val="16"/>
                <w:szCs w:val="16"/>
              </w:rPr>
              <w:t>S</w:t>
            </w:r>
            <w:r w:rsidRPr="00300581">
              <w:rPr>
                <w:caps/>
                <w:color w:val="F8F8F8"/>
              </w:rPr>
              <w:t>)</w:t>
            </w:r>
          </w:p>
        </w:tc>
      </w:tr>
      <w:tr w:rsidR="00396111" w:rsidRPr="00300581" w14:paraId="7733B590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4C1D5D8E" w14:textId="77777777" w:rsidR="00396111" w:rsidRPr="00300581" w:rsidRDefault="001F001C">
            <w:pPr>
              <w:pStyle w:val="1bodycopy"/>
            </w:pPr>
            <w:r w:rsidRPr="00300581">
              <w:t>Allows MAT central team staff to</w:t>
            </w:r>
            <w:r w:rsidR="00396111" w:rsidRPr="00300581">
              <w:t>:</w:t>
            </w:r>
          </w:p>
          <w:p w14:paraId="1D9AEF13" w14:textId="77777777" w:rsidR="00396111" w:rsidRPr="00300581" w:rsidRDefault="00396111">
            <w:pPr>
              <w:pStyle w:val="7Tablecopybulleted"/>
            </w:pPr>
            <w:r w:rsidRPr="00300581">
              <w:t>See data across schools at a central level</w:t>
            </w:r>
          </w:p>
          <w:p w14:paraId="5BD26140" w14:textId="77777777" w:rsidR="00396111" w:rsidRPr="00300581" w:rsidRDefault="00396111">
            <w:pPr>
              <w:pStyle w:val="7Tablecopybulleted"/>
            </w:pPr>
            <w:r w:rsidRPr="00300581">
              <w:t>Send communications</w:t>
            </w:r>
            <w:r w:rsidR="00112774">
              <w:t xml:space="preserve"> from the MAT central team</w:t>
            </w:r>
          </w:p>
          <w:p w14:paraId="30E9BAAE" w14:textId="77777777" w:rsidR="00396111" w:rsidRPr="00300581" w:rsidRDefault="00112774">
            <w:pPr>
              <w:pStyle w:val="7Tablecopybulleted"/>
            </w:pPr>
            <w:r>
              <w:t xml:space="preserve">Update policies across all schools at once </w:t>
            </w:r>
          </w:p>
          <w:p w14:paraId="11AB644E" w14:textId="77777777" w:rsidR="00396111" w:rsidRPr="00300581" w:rsidRDefault="00396111">
            <w:pPr>
              <w:pStyle w:val="7Tablecopybulleted"/>
            </w:pPr>
            <w:r w:rsidRPr="00300581">
              <w:t xml:space="preserve">Log in to </w:t>
            </w:r>
            <w:r w:rsidR="00EA23F5">
              <w:t>each</w:t>
            </w:r>
            <w:r w:rsidRPr="00300581">
              <w:t xml:space="preserve"> school</w:t>
            </w:r>
            <w:r w:rsidR="00EA23F5">
              <w:t>’s MIS</w:t>
            </w:r>
            <w:r w:rsidRPr="00300581">
              <w:t xml:space="preserve"> remotely</w:t>
            </w:r>
            <w:r w:rsidR="00EA23F5">
              <w:t xml:space="preserve"> (to access its data and provide support)</w:t>
            </w:r>
          </w:p>
        </w:tc>
      </w:tr>
    </w:tbl>
    <w:p w14:paraId="15C93C1E" w14:textId="77777777" w:rsidR="00396111" w:rsidRPr="00300581" w:rsidRDefault="00396111" w:rsidP="00F33C4E">
      <w:pPr>
        <w:pStyle w:val="1bodycopy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28"/>
      </w:tblGrid>
      <w:tr w:rsidR="004A75E2" w:rsidRPr="00300581" w14:paraId="6F48EC94" w14:textId="77777777">
        <w:trPr>
          <w:cantSplit/>
          <w:tblHeader/>
        </w:trPr>
        <w:tc>
          <w:tcPr>
            <w:tcW w:w="972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4140677" w14:textId="77777777" w:rsidR="004A75E2" w:rsidRPr="00300581" w:rsidRDefault="004A75E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 w:rsidRPr="00300581">
              <w:rPr>
                <w:caps/>
                <w:color w:val="F8F8F8"/>
              </w:rPr>
              <w:t>other things to consider</w:t>
            </w:r>
          </w:p>
        </w:tc>
      </w:tr>
      <w:tr w:rsidR="004A75E2" w:rsidRPr="00300581" w14:paraId="769E0972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BA8D270" w14:textId="77777777" w:rsidR="004A75E2" w:rsidRPr="00300581" w:rsidRDefault="001F001C" w:rsidP="004A75E2">
            <w:pPr>
              <w:pStyle w:val="3Bulletedcopypink"/>
              <w:numPr>
                <w:ilvl w:val="0"/>
                <w:numId w:val="0"/>
              </w:numPr>
            </w:pPr>
            <w:r w:rsidRPr="00300581">
              <w:t>What</w:t>
            </w:r>
            <w:r w:rsidR="004A75E2" w:rsidRPr="00300581">
              <w:t xml:space="preserve"> quality of support you</w:t>
            </w:r>
            <w:r w:rsidR="003E1D1C" w:rsidRPr="00300581">
              <w:t xml:space="preserve"> wi</w:t>
            </w:r>
            <w:r w:rsidR="004A75E2" w:rsidRPr="00300581">
              <w:t>ll receive</w:t>
            </w:r>
            <w:r w:rsidR="003E1D1C" w:rsidRPr="00300581">
              <w:t xml:space="preserve"> from the provider</w:t>
            </w:r>
          </w:p>
        </w:tc>
      </w:tr>
      <w:tr w:rsidR="004A75E2" w:rsidRPr="00300581" w14:paraId="715797AA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27DD56CC" w14:textId="77777777" w:rsidR="004A75E2" w:rsidRPr="00300581" w:rsidRDefault="004A75E2">
            <w:pPr>
              <w:pStyle w:val="7Tablebodycopy"/>
              <w:spacing w:after="120"/>
            </w:pPr>
            <w:r w:rsidRPr="00300581">
              <w:t>How the migration process is managed</w:t>
            </w:r>
          </w:p>
        </w:tc>
      </w:tr>
      <w:tr w:rsidR="004A75E2" w:rsidRPr="00300581" w14:paraId="7C51767E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48624081" w14:textId="77777777" w:rsidR="004A75E2" w:rsidRPr="00300581" w:rsidRDefault="00EA23F5">
            <w:pPr>
              <w:pStyle w:val="7Tablebodycopy"/>
              <w:spacing w:after="120"/>
            </w:pPr>
            <w:r>
              <w:t xml:space="preserve">What new features you can expect </w:t>
            </w:r>
            <w:r w:rsidR="008F4AAA">
              <w:t>the provider to release</w:t>
            </w:r>
            <w:r>
              <w:t xml:space="preserve"> in the future</w:t>
            </w:r>
          </w:p>
        </w:tc>
      </w:tr>
      <w:tr w:rsidR="004A75E2" w:rsidRPr="00300581" w14:paraId="796660FA" w14:textId="77777777">
        <w:tc>
          <w:tcPr>
            <w:tcW w:w="9720" w:type="dxa"/>
            <w:tcMar>
              <w:top w:w="113" w:type="dxa"/>
              <w:bottom w:w="113" w:type="dxa"/>
            </w:tcMar>
          </w:tcPr>
          <w:p w14:paraId="5C3BB39C" w14:textId="77777777" w:rsidR="004A75E2" w:rsidRPr="00300581" w:rsidRDefault="00EA23F5">
            <w:pPr>
              <w:pStyle w:val="7Tablebodycopy"/>
              <w:spacing w:after="120"/>
            </w:pPr>
            <w:r>
              <w:t>To what extent</w:t>
            </w:r>
            <w:r w:rsidR="004A75E2" w:rsidRPr="00300581">
              <w:t xml:space="preserve"> the provider offers </w:t>
            </w:r>
            <w:hyperlink r:id="rId10" w:history="1">
              <w:r w:rsidR="004A75E2" w:rsidRPr="002F5A7A">
                <w:rPr>
                  <w:rStyle w:val="Hyperlink"/>
                </w:rPr>
                <w:t xml:space="preserve">social </w:t>
              </w:r>
              <w:r w:rsidR="002F5A7A" w:rsidRPr="002F5A7A">
                <w:rPr>
                  <w:rStyle w:val="Hyperlink"/>
                </w:rPr>
                <w:t>value</w:t>
              </w:r>
            </w:hyperlink>
            <w:r>
              <w:t xml:space="preserve"> </w:t>
            </w:r>
            <w:r w:rsidR="002F5A7A">
              <w:t>(as well as value for money)</w:t>
            </w:r>
          </w:p>
        </w:tc>
      </w:tr>
    </w:tbl>
    <w:p w14:paraId="67A359F1" w14:textId="77777777" w:rsidR="004A75E2" w:rsidRPr="00300581" w:rsidRDefault="004A75E2" w:rsidP="00F33C4E">
      <w:pPr>
        <w:pStyle w:val="1bodycopy"/>
        <w:rPr>
          <w:b/>
        </w:rPr>
      </w:pPr>
    </w:p>
    <w:p w14:paraId="00BE6DF6" w14:textId="77777777" w:rsidR="00F33C4E" w:rsidRPr="00300581" w:rsidRDefault="00F33C4E" w:rsidP="00F33C4E">
      <w:pPr>
        <w:pStyle w:val="1bodycopy"/>
        <w:rPr>
          <w:b/>
        </w:rPr>
      </w:pPr>
      <w:r w:rsidRPr="00300581">
        <w:rPr>
          <w:b/>
        </w:rPr>
        <w:t xml:space="preserve">Missing anything? </w:t>
      </w:r>
    </w:p>
    <w:p w14:paraId="248D3010" w14:textId="77777777" w:rsidR="00F33C4E" w:rsidRPr="00300581" w:rsidRDefault="00F33C4E" w:rsidP="00F33C4E">
      <w:pPr>
        <w:pStyle w:val="1bodycopy"/>
      </w:pPr>
      <w:r w:rsidRPr="00300581">
        <w:t>Let us know if there are other features or functions you think our MIS needs to have:</w:t>
      </w:r>
    </w:p>
    <w:p w14:paraId="5779AA68" w14:textId="77777777" w:rsidR="00F33C4E" w:rsidRPr="00300581" w:rsidRDefault="00F33C4E" w:rsidP="00F33C4E">
      <w:pPr>
        <w:pStyle w:val="7Tablebodycopy"/>
        <w:spacing w:after="0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985"/>
        <w:gridCol w:w="7643"/>
      </w:tblGrid>
      <w:tr w:rsidR="00F33C4E" w:rsidRPr="00300581" w14:paraId="6FC64219" w14:textId="77777777">
        <w:trPr>
          <w:cantSplit/>
          <w:tblHeader/>
        </w:trPr>
        <w:tc>
          <w:tcPr>
            <w:tcW w:w="198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CE7F5"/>
            <w:tcMar>
              <w:top w:w="113" w:type="dxa"/>
              <w:bottom w:w="113" w:type="dxa"/>
            </w:tcMar>
          </w:tcPr>
          <w:p w14:paraId="718B3FE4" w14:textId="77777777" w:rsidR="00F33C4E" w:rsidRPr="00300581" w:rsidRDefault="00F33C4E">
            <w:pPr>
              <w:pStyle w:val="7TableHeading2"/>
              <w:rPr>
                <w:caps/>
                <w:lang w:val="en-GB"/>
              </w:rPr>
            </w:pPr>
            <w:r w:rsidRPr="00300581">
              <w:rPr>
                <w:caps/>
                <w:lang w:val="en-GB"/>
              </w:rPr>
              <w:t>Role</w:t>
            </w:r>
          </w:p>
        </w:tc>
        <w:tc>
          <w:tcPr>
            <w:tcW w:w="77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tcMar>
              <w:top w:w="113" w:type="dxa"/>
              <w:bottom w:w="113" w:type="dxa"/>
            </w:tcMar>
          </w:tcPr>
          <w:p w14:paraId="061F09C3" w14:textId="77777777" w:rsidR="00F33C4E" w:rsidRPr="00300581" w:rsidRDefault="00F33C4E">
            <w:pPr>
              <w:pStyle w:val="1bodycopy"/>
              <w:spacing w:after="0"/>
              <w:contextualSpacing/>
              <w:rPr>
                <w:caps/>
              </w:rPr>
            </w:pPr>
          </w:p>
        </w:tc>
      </w:tr>
      <w:tr w:rsidR="00F33C4E" w:rsidRPr="00300581" w14:paraId="30226758" w14:textId="77777777">
        <w:trPr>
          <w:trHeight w:val="2080"/>
        </w:trPr>
        <w:tc>
          <w:tcPr>
            <w:tcW w:w="1985" w:type="dxa"/>
            <w:shd w:val="clear" w:color="auto" w:fill="DCE7F5"/>
            <w:tcMar>
              <w:top w:w="113" w:type="dxa"/>
              <w:bottom w:w="113" w:type="dxa"/>
            </w:tcMar>
          </w:tcPr>
          <w:p w14:paraId="23E2A521" w14:textId="77777777" w:rsidR="00F33C4E" w:rsidRPr="00300581" w:rsidRDefault="00F33C4E">
            <w:pPr>
              <w:pStyle w:val="1bodycopy"/>
            </w:pPr>
            <w:r w:rsidRPr="00300581">
              <w:t>SUGGESTIONS</w:t>
            </w:r>
          </w:p>
        </w:tc>
        <w:tc>
          <w:tcPr>
            <w:tcW w:w="7735" w:type="dxa"/>
            <w:tcMar>
              <w:top w:w="113" w:type="dxa"/>
              <w:bottom w:w="113" w:type="dxa"/>
            </w:tcMar>
          </w:tcPr>
          <w:p w14:paraId="48E5BA21" w14:textId="77777777" w:rsidR="00F33C4E" w:rsidRPr="00300581" w:rsidRDefault="00F33C4E">
            <w:pPr>
              <w:pStyle w:val="7Tablebodybulleted"/>
              <w:numPr>
                <w:ilvl w:val="0"/>
                <w:numId w:val="0"/>
              </w:numPr>
            </w:pPr>
          </w:p>
        </w:tc>
      </w:tr>
    </w:tbl>
    <w:p w14:paraId="32E36F44" w14:textId="77777777" w:rsidR="00F33C4E" w:rsidRPr="00300581" w:rsidRDefault="00F33C4E" w:rsidP="00F33C4E">
      <w:pPr>
        <w:pStyle w:val="7Tablebodycopy"/>
      </w:pPr>
    </w:p>
    <w:p w14:paraId="5A304471" w14:textId="77777777" w:rsidR="00F33C4E" w:rsidRDefault="00F33C4E" w:rsidP="006E44A2"/>
    <w:sectPr w:rsidR="00F33C4E" w:rsidSect="007806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199F" w14:textId="77777777" w:rsidR="00E27CB5" w:rsidRPr="00300581" w:rsidRDefault="00E27CB5" w:rsidP="00626EDA">
      <w:r w:rsidRPr="00300581">
        <w:separator/>
      </w:r>
    </w:p>
  </w:endnote>
  <w:endnote w:type="continuationSeparator" w:id="0">
    <w:p w14:paraId="2F03A4F0" w14:textId="77777777" w:rsidR="00E27CB5" w:rsidRPr="00300581" w:rsidRDefault="00E27CB5" w:rsidP="00626EDA">
      <w:r w:rsidRPr="003005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78066C" w:rsidRPr="00300581" w14:paraId="10ECDEA9" w14:textId="77777777">
      <w:tc>
        <w:tcPr>
          <w:tcW w:w="6379" w:type="dxa"/>
        </w:tcPr>
        <w:p w14:paraId="025B5FA6" w14:textId="77777777" w:rsidR="0078066C" w:rsidRPr="00300581" w:rsidRDefault="0078066C" w:rsidP="0078066C">
          <w:pPr>
            <w:rPr>
              <w:rFonts w:eastAsia="Times New Roman"/>
              <w:color w:val="7C7C7C"/>
              <w:sz w:val="16"/>
              <w:szCs w:val="16"/>
              <w:lang w:eastAsia="en-GB"/>
            </w:rPr>
          </w:pPr>
          <w:r w:rsidRPr="00300581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00581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067107E0" w14:textId="77777777" w:rsidR="0078066C" w:rsidRPr="00300581" w:rsidRDefault="0078066C" w:rsidP="0078066C">
          <w:pPr>
            <w:pStyle w:val="Footer"/>
          </w:pPr>
          <w:r w:rsidRPr="00300581">
            <w:rPr>
              <w:color w:val="7C7C7C"/>
            </w:rPr>
            <w:t xml:space="preserve">© The Key </w:t>
          </w:r>
          <w:r w:rsidRPr="00300581">
            <w:rPr>
              <w:rStyle w:val="FooterChar"/>
              <w:rFonts w:eastAsia="MS Mincho"/>
              <w:color w:val="7C7C7C"/>
              <w:lang w:val="en-GB"/>
            </w:rPr>
            <w:t>Support</w:t>
          </w:r>
          <w:r w:rsidRPr="00300581">
            <w:rPr>
              <w:color w:val="7C7C7C"/>
            </w:rPr>
            <w:t xml:space="preserve"> Services Ltd | For terms of use, visit </w:t>
          </w:r>
          <w:hyperlink r:id="rId2" w:tgtFrame="_blank" w:history="1">
            <w:r w:rsidRPr="00300581">
              <w:rPr>
                <w:rStyle w:val="Hyperlink"/>
                <w:color w:val="7C7C7C"/>
              </w:rPr>
              <w:t>thekeysupport.com/terms</w:t>
            </w:r>
          </w:hyperlink>
        </w:p>
      </w:tc>
      <w:tc>
        <w:tcPr>
          <w:tcW w:w="3402" w:type="dxa"/>
        </w:tcPr>
        <w:p w14:paraId="3947C211" w14:textId="397AAA0F" w:rsidR="0078066C" w:rsidRPr="00300581" w:rsidRDefault="00C30839" w:rsidP="0078066C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00581">
            <w:rPr>
              <w:noProof/>
            </w:rPr>
            <w:drawing>
              <wp:inline distT="0" distB="0" distL="0" distR="0" wp14:anchorId="5F12B8A5" wp14:editId="1AC2AD2F">
                <wp:extent cx="1765300" cy="311150"/>
                <wp:effectExtent l="0" t="0" r="0" b="0"/>
                <wp:docPr id="1" name="Picture 9" descr="Icon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con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26B170" w14:textId="77777777" w:rsidR="00874C73" w:rsidRPr="00300581" w:rsidRDefault="00874C73" w:rsidP="00874C73">
    <w:pPr>
      <w:pStyle w:val="Footer"/>
    </w:pPr>
    <w:r w:rsidRPr="00300581">
      <w:rPr>
        <w:color w:val="auto"/>
      </w:rPr>
      <w:t>Page</w:t>
    </w:r>
    <w:r w:rsidRPr="00300581">
      <w:rPr>
        <w:b/>
      </w:rPr>
      <w:t xml:space="preserve"> </w:t>
    </w:r>
    <w:r w:rsidRPr="00300581">
      <w:rPr>
        <w:b/>
        <w:color w:val="FF1F64"/>
      </w:rPr>
      <w:t>|</w:t>
    </w:r>
    <w:r w:rsidRPr="00300581">
      <w:t xml:space="preserve"> </w:t>
    </w:r>
    <w:r w:rsidRPr="00300581">
      <w:rPr>
        <w:color w:val="auto"/>
      </w:rPr>
      <w:fldChar w:fldCharType="begin"/>
    </w:r>
    <w:r w:rsidRPr="00300581">
      <w:rPr>
        <w:color w:val="auto"/>
      </w:rPr>
      <w:instrText xml:space="preserve"> PAGE   \* MERGEFORMAT </w:instrText>
    </w:r>
    <w:r w:rsidRPr="00300581">
      <w:rPr>
        <w:color w:val="auto"/>
      </w:rPr>
      <w:fldChar w:fldCharType="separate"/>
    </w:r>
    <w:r w:rsidR="00B5466C" w:rsidRPr="00300581">
      <w:rPr>
        <w:color w:val="auto"/>
      </w:rPr>
      <w:t>1</w:t>
    </w:r>
    <w:r w:rsidRPr="00300581">
      <w:rPr>
        <w:color w:val="auto"/>
      </w:rPr>
      <w:fldChar w:fldCharType="end"/>
    </w:r>
  </w:p>
  <w:p w14:paraId="697210CB" w14:textId="77777777" w:rsidR="00FE3F15" w:rsidRPr="00300581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372" w14:textId="77777777" w:rsidR="00874C73" w:rsidRPr="00300581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92503E" w:rsidRPr="00300581" w14:paraId="013C14AE" w14:textId="77777777" w:rsidTr="00332595">
      <w:tc>
        <w:tcPr>
          <w:tcW w:w="6379" w:type="dxa"/>
        </w:tcPr>
        <w:p w14:paraId="07B16103" w14:textId="77777777" w:rsidR="00D0043C" w:rsidRPr="00300581" w:rsidRDefault="00D0043C" w:rsidP="00D0043C">
          <w:pPr>
            <w:rPr>
              <w:rFonts w:eastAsia="Times New Roman"/>
              <w:sz w:val="16"/>
              <w:szCs w:val="16"/>
              <w:lang w:eastAsia="en-GB"/>
            </w:rPr>
          </w:pPr>
          <w:r w:rsidRPr="00300581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00581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3AE36657" w14:textId="77777777" w:rsidR="0092503E" w:rsidRPr="00300581" w:rsidRDefault="00D0043C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00581">
            <w:rPr>
              <w:color w:val="7C7C7C"/>
              <w:sz w:val="16"/>
              <w:szCs w:val="16"/>
            </w:rPr>
            <w:t xml:space="preserve">© The Key </w:t>
          </w:r>
          <w:r w:rsidRPr="00300581">
            <w:rPr>
              <w:rStyle w:val="FooterChar"/>
              <w:rFonts w:eastAsia="MS Mincho"/>
              <w:color w:val="7C7C7C"/>
              <w:lang w:val="en-GB"/>
            </w:rPr>
            <w:t>Support</w:t>
          </w:r>
          <w:r w:rsidRPr="00300581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300581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40D9DE90" w14:textId="5F04DE75" w:rsidR="0092503E" w:rsidRPr="00300581" w:rsidRDefault="00C30839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300581"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eastAsia="en-GB"/>
            </w:rPr>
            <w:drawing>
              <wp:inline distT="0" distB="0" distL="0" distR="0" wp14:anchorId="6F531A62" wp14:editId="0304823C">
                <wp:extent cx="1676400" cy="304800"/>
                <wp:effectExtent l="0" t="0" r="0" b="0"/>
                <wp:docPr id="2" name="Picture 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F20CEE" w14:textId="77777777" w:rsidR="00874C73" w:rsidRPr="00300581" w:rsidRDefault="00874C73">
    <w:pPr>
      <w:pStyle w:val="Footer"/>
    </w:pPr>
  </w:p>
  <w:p w14:paraId="78E70FBA" w14:textId="77777777" w:rsidR="00874C73" w:rsidRPr="00300581" w:rsidRDefault="00874C73">
    <w:pPr>
      <w:pStyle w:val="Footer"/>
    </w:pPr>
    <w:r w:rsidRPr="00300581">
      <w:rPr>
        <w:color w:val="auto"/>
      </w:rPr>
      <w:t>Page</w:t>
    </w:r>
    <w:r w:rsidRPr="00300581">
      <w:rPr>
        <w:b/>
      </w:rPr>
      <w:t xml:space="preserve"> </w:t>
    </w:r>
    <w:r w:rsidRPr="00300581">
      <w:rPr>
        <w:b/>
        <w:color w:val="FF1F64"/>
      </w:rPr>
      <w:t>|</w:t>
    </w:r>
    <w:r w:rsidRPr="00300581">
      <w:t xml:space="preserve"> </w:t>
    </w:r>
    <w:r w:rsidRPr="00300581">
      <w:rPr>
        <w:color w:val="auto"/>
      </w:rPr>
      <w:fldChar w:fldCharType="begin"/>
    </w:r>
    <w:r w:rsidRPr="00300581">
      <w:rPr>
        <w:color w:val="auto"/>
      </w:rPr>
      <w:instrText xml:space="preserve"> PAGE   \* MERGEFORMAT </w:instrText>
    </w:r>
    <w:r w:rsidRPr="00300581">
      <w:rPr>
        <w:color w:val="auto"/>
      </w:rPr>
      <w:fldChar w:fldCharType="separate"/>
    </w:r>
    <w:r w:rsidR="004B2FFE" w:rsidRPr="00300581">
      <w:rPr>
        <w:color w:val="auto"/>
      </w:rPr>
      <w:t>1</w:t>
    </w:r>
    <w:r w:rsidRPr="00300581">
      <w:rPr>
        <w:color w:val="auto"/>
      </w:rPr>
      <w:fldChar w:fldCharType="end"/>
    </w:r>
  </w:p>
  <w:p w14:paraId="53535552" w14:textId="77777777" w:rsidR="00FE3F15" w:rsidRPr="00300581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B9B2" w14:textId="77777777" w:rsidR="00E27CB5" w:rsidRPr="00300581" w:rsidRDefault="00E27CB5" w:rsidP="00626EDA">
      <w:r w:rsidRPr="00300581">
        <w:separator/>
      </w:r>
    </w:p>
  </w:footnote>
  <w:footnote w:type="continuationSeparator" w:id="0">
    <w:p w14:paraId="2A35F663" w14:textId="77777777" w:rsidR="00E27CB5" w:rsidRPr="00300581" w:rsidRDefault="00E27CB5" w:rsidP="00626EDA">
      <w:r w:rsidRPr="003005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286" w14:textId="44A65C95" w:rsidR="00FE3F15" w:rsidRPr="00300581" w:rsidRDefault="00C30839">
    <w:r w:rsidRPr="00300581">
      <w:rPr>
        <w:noProof/>
      </w:rPr>
      <w:drawing>
        <wp:anchor distT="0" distB="0" distL="114300" distR="114300" simplePos="0" relativeHeight="251657216" behindDoc="1" locked="0" layoutInCell="1" allowOverlap="1" wp14:anchorId="6F139A40" wp14:editId="35B38F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624780460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5E117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D73B" w14:textId="77777777" w:rsidR="00FE3F15" w:rsidRPr="00300581" w:rsidRDefault="00FE3F15"/>
  <w:p w14:paraId="661ADF14" w14:textId="77777777" w:rsidR="00FE3F15" w:rsidRPr="00300581" w:rsidRDefault="00FE3F15"/>
  <w:p w14:paraId="2FECEACB" w14:textId="77777777" w:rsidR="00FE3F15" w:rsidRPr="00300581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F053" w14:textId="77777777" w:rsidR="00FE3F15" w:rsidRPr="00300581" w:rsidRDefault="00FE3F15"/>
  <w:p w14:paraId="61287B43" w14:textId="77777777" w:rsidR="00FE3F15" w:rsidRPr="00300581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05pt;height:332.1pt" o:bullet="t">
        <v:imagedata r:id="rId1" o:title="TK_LOGO_POINTER_RGB_BULLET"/>
      </v:shape>
    </w:pict>
  </w:numPicBullet>
  <w:numPicBullet w:numPicBulletId="1">
    <w:pict>
      <v:shape id="_x0000_i1026" type="#_x0000_t75" style="width:36pt;height:30pt" o:bullet="t">
        <v:imagedata r:id="rId2" o:title="Tick"/>
      </v:shape>
    </w:pict>
  </w:numPicBullet>
  <w:numPicBullet w:numPicBulletId="2">
    <w:pict>
      <v:shape id="_x0000_i1027" type="#_x0000_t75" style="width:30pt;height:30pt" o:bullet="t">
        <v:imagedata r:id="rId3" o:title="Cross"/>
      </v:shape>
    </w:pict>
  </w:numPicBullet>
  <w:numPicBullet w:numPicBulletId="3">
    <w:pict>
      <v:shape id="_x0000_i1028" type="#_x0000_t75" style="width:209.05pt;height:332.1pt" o:bullet="t">
        <v:imagedata r:id="rId4" o:title="art1EF6"/>
      </v:shape>
    </w:pict>
  </w:numPicBullet>
  <w:numPicBullet w:numPicBulletId="4">
    <w:pict>
      <v:shape id="_x0000_i1029" type="#_x0000_t75" style="width:209.05pt;height:332.1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A63AE"/>
    <w:multiLevelType w:val="hybridMultilevel"/>
    <w:tmpl w:val="992464EA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D3300"/>
    <w:multiLevelType w:val="hybridMultilevel"/>
    <w:tmpl w:val="74125D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E3BF5"/>
    <w:multiLevelType w:val="hybridMultilevel"/>
    <w:tmpl w:val="B8B6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411778">
    <w:abstractNumId w:val="22"/>
  </w:num>
  <w:num w:numId="2" w16cid:durableId="147479842">
    <w:abstractNumId w:val="15"/>
  </w:num>
  <w:num w:numId="3" w16cid:durableId="849373770">
    <w:abstractNumId w:val="9"/>
  </w:num>
  <w:num w:numId="4" w16cid:durableId="2002003682">
    <w:abstractNumId w:val="7"/>
  </w:num>
  <w:num w:numId="5" w16cid:durableId="1687248804">
    <w:abstractNumId w:val="6"/>
  </w:num>
  <w:num w:numId="6" w16cid:durableId="1760833429">
    <w:abstractNumId w:val="5"/>
  </w:num>
  <w:num w:numId="7" w16cid:durableId="291862502">
    <w:abstractNumId w:val="4"/>
  </w:num>
  <w:num w:numId="8" w16cid:durableId="293024181">
    <w:abstractNumId w:val="8"/>
  </w:num>
  <w:num w:numId="9" w16cid:durableId="744567552">
    <w:abstractNumId w:val="3"/>
  </w:num>
  <w:num w:numId="10" w16cid:durableId="990786861">
    <w:abstractNumId w:val="2"/>
  </w:num>
  <w:num w:numId="11" w16cid:durableId="977147299">
    <w:abstractNumId w:val="1"/>
  </w:num>
  <w:num w:numId="12" w16cid:durableId="1220940507">
    <w:abstractNumId w:val="0"/>
  </w:num>
  <w:num w:numId="13" w16cid:durableId="322242517">
    <w:abstractNumId w:val="13"/>
  </w:num>
  <w:num w:numId="14" w16cid:durableId="969750070">
    <w:abstractNumId w:val="28"/>
  </w:num>
  <w:num w:numId="15" w16cid:durableId="1688411740">
    <w:abstractNumId w:val="11"/>
  </w:num>
  <w:num w:numId="16" w16cid:durableId="2038464020">
    <w:abstractNumId w:val="23"/>
  </w:num>
  <w:num w:numId="17" w16cid:durableId="190534343">
    <w:abstractNumId w:val="29"/>
  </w:num>
  <w:num w:numId="18" w16cid:durableId="1489588046">
    <w:abstractNumId w:val="17"/>
  </w:num>
  <w:num w:numId="19" w16cid:durableId="890968525">
    <w:abstractNumId w:val="19"/>
  </w:num>
  <w:num w:numId="20" w16cid:durableId="87819649">
    <w:abstractNumId w:val="18"/>
  </w:num>
  <w:num w:numId="21" w16cid:durableId="1203595519">
    <w:abstractNumId w:val="26"/>
  </w:num>
  <w:num w:numId="22" w16cid:durableId="1558127716">
    <w:abstractNumId w:val="16"/>
  </w:num>
  <w:num w:numId="23" w16cid:durableId="940184095">
    <w:abstractNumId w:val="12"/>
  </w:num>
  <w:num w:numId="24" w16cid:durableId="1486511376">
    <w:abstractNumId w:val="27"/>
  </w:num>
  <w:num w:numId="25" w16cid:durableId="2117214877">
    <w:abstractNumId w:val="33"/>
  </w:num>
  <w:num w:numId="26" w16cid:durableId="607591522">
    <w:abstractNumId w:val="21"/>
  </w:num>
  <w:num w:numId="27" w16cid:durableId="218059466">
    <w:abstractNumId w:val="30"/>
  </w:num>
  <w:num w:numId="28" w16cid:durableId="1516504539">
    <w:abstractNumId w:val="32"/>
  </w:num>
  <w:num w:numId="29" w16cid:durableId="1418091986">
    <w:abstractNumId w:val="20"/>
  </w:num>
  <w:num w:numId="30" w16cid:durableId="386759636">
    <w:abstractNumId w:val="18"/>
  </w:num>
  <w:num w:numId="31" w16cid:durableId="1086728049">
    <w:abstractNumId w:val="26"/>
  </w:num>
  <w:num w:numId="32" w16cid:durableId="1445736078">
    <w:abstractNumId w:val="18"/>
  </w:num>
  <w:num w:numId="33" w16cid:durableId="859705756">
    <w:abstractNumId w:val="26"/>
  </w:num>
  <w:num w:numId="34" w16cid:durableId="1370111880">
    <w:abstractNumId w:val="11"/>
  </w:num>
  <w:num w:numId="35" w16cid:durableId="293143385">
    <w:abstractNumId w:val="23"/>
  </w:num>
  <w:num w:numId="36" w16cid:durableId="271784034">
    <w:abstractNumId w:val="32"/>
  </w:num>
  <w:num w:numId="37" w16cid:durableId="446774406">
    <w:abstractNumId w:val="10"/>
  </w:num>
  <w:num w:numId="38" w16cid:durableId="349528094">
    <w:abstractNumId w:val="14"/>
  </w:num>
  <w:num w:numId="39" w16cid:durableId="552427782">
    <w:abstractNumId w:val="35"/>
  </w:num>
  <w:num w:numId="40" w16cid:durableId="1997998722">
    <w:abstractNumId w:val="24"/>
  </w:num>
  <w:num w:numId="41" w16cid:durableId="1057438510">
    <w:abstractNumId w:val="25"/>
  </w:num>
  <w:num w:numId="42" w16cid:durableId="133572319">
    <w:abstractNumId w:val="31"/>
  </w:num>
  <w:num w:numId="43" w16cid:durableId="2132285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0642"/>
    <w:rsid w:val="00082050"/>
    <w:rsid w:val="000A569F"/>
    <w:rsid w:val="000B77E5"/>
    <w:rsid w:val="000F5932"/>
    <w:rsid w:val="00112774"/>
    <w:rsid w:val="00116A87"/>
    <w:rsid w:val="001357C9"/>
    <w:rsid w:val="0017364D"/>
    <w:rsid w:val="001864DE"/>
    <w:rsid w:val="00196CB9"/>
    <w:rsid w:val="001C3F60"/>
    <w:rsid w:val="001E1753"/>
    <w:rsid w:val="001E3CA3"/>
    <w:rsid w:val="001E5E42"/>
    <w:rsid w:val="001F001C"/>
    <w:rsid w:val="001F5FDB"/>
    <w:rsid w:val="00200633"/>
    <w:rsid w:val="002323A9"/>
    <w:rsid w:val="00235450"/>
    <w:rsid w:val="00236F14"/>
    <w:rsid w:val="00275D5E"/>
    <w:rsid w:val="002C3C03"/>
    <w:rsid w:val="002C4C82"/>
    <w:rsid w:val="002C502D"/>
    <w:rsid w:val="002C75E3"/>
    <w:rsid w:val="002F11FA"/>
    <w:rsid w:val="002F3163"/>
    <w:rsid w:val="002F5A7A"/>
    <w:rsid w:val="00300581"/>
    <w:rsid w:val="00303816"/>
    <w:rsid w:val="00317E65"/>
    <w:rsid w:val="00332595"/>
    <w:rsid w:val="003365A2"/>
    <w:rsid w:val="00337221"/>
    <w:rsid w:val="00377BD2"/>
    <w:rsid w:val="00396111"/>
    <w:rsid w:val="003A1F02"/>
    <w:rsid w:val="003A2829"/>
    <w:rsid w:val="003B63F1"/>
    <w:rsid w:val="003C2047"/>
    <w:rsid w:val="003E1D1C"/>
    <w:rsid w:val="003F2BD9"/>
    <w:rsid w:val="004242FF"/>
    <w:rsid w:val="00450114"/>
    <w:rsid w:val="00452532"/>
    <w:rsid w:val="0046077F"/>
    <w:rsid w:val="0049204B"/>
    <w:rsid w:val="00492BB3"/>
    <w:rsid w:val="004944EE"/>
    <w:rsid w:val="004A75E2"/>
    <w:rsid w:val="004B0B75"/>
    <w:rsid w:val="004B2FFE"/>
    <w:rsid w:val="004B3C9A"/>
    <w:rsid w:val="004D15C0"/>
    <w:rsid w:val="004D39CC"/>
    <w:rsid w:val="004E2534"/>
    <w:rsid w:val="00531C8C"/>
    <w:rsid w:val="00534BE2"/>
    <w:rsid w:val="005570FB"/>
    <w:rsid w:val="00564CD3"/>
    <w:rsid w:val="00566B82"/>
    <w:rsid w:val="00573834"/>
    <w:rsid w:val="00584A10"/>
    <w:rsid w:val="00590890"/>
    <w:rsid w:val="00597ED1"/>
    <w:rsid w:val="005B2A7D"/>
    <w:rsid w:val="005B4650"/>
    <w:rsid w:val="005D0240"/>
    <w:rsid w:val="005E0DEF"/>
    <w:rsid w:val="00626EDA"/>
    <w:rsid w:val="006B4C6C"/>
    <w:rsid w:val="006E3EE3"/>
    <w:rsid w:val="006E44A2"/>
    <w:rsid w:val="006F569D"/>
    <w:rsid w:val="006F7E8A"/>
    <w:rsid w:val="007070A1"/>
    <w:rsid w:val="00735B7D"/>
    <w:rsid w:val="00763CE7"/>
    <w:rsid w:val="0078066C"/>
    <w:rsid w:val="007A298C"/>
    <w:rsid w:val="007C5AC9"/>
    <w:rsid w:val="007D268D"/>
    <w:rsid w:val="007E217D"/>
    <w:rsid w:val="007E417F"/>
    <w:rsid w:val="00800C0C"/>
    <w:rsid w:val="00804BC1"/>
    <w:rsid w:val="0080784C"/>
    <w:rsid w:val="008116A6"/>
    <w:rsid w:val="00841DB1"/>
    <w:rsid w:val="008472C3"/>
    <w:rsid w:val="008501AE"/>
    <w:rsid w:val="00874C73"/>
    <w:rsid w:val="00876F21"/>
    <w:rsid w:val="008941E7"/>
    <w:rsid w:val="008A1419"/>
    <w:rsid w:val="008C1253"/>
    <w:rsid w:val="008C3534"/>
    <w:rsid w:val="008C5CFF"/>
    <w:rsid w:val="008E6ACA"/>
    <w:rsid w:val="008F4AAA"/>
    <w:rsid w:val="008F744A"/>
    <w:rsid w:val="009026D9"/>
    <w:rsid w:val="0092503E"/>
    <w:rsid w:val="009556CD"/>
    <w:rsid w:val="009A1D00"/>
    <w:rsid w:val="009A448F"/>
    <w:rsid w:val="009E619A"/>
    <w:rsid w:val="00A3027D"/>
    <w:rsid w:val="00A442A0"/>
    <w:rsid w:val="00A63017"/>
    <w:rsid w:val="00A67A5C"/>
    <w:rsid w:val="00AC1A34"/>
    <w:rsid w:val="00AD6E39"/>
    <w:rsid w:val="00B03CEA"/>
    <w:rsid w:val="00B11EA7"/>
    <w:rsid w:val="00B2227D"/>
    <w:rsid w:val="00B408D1"/>
    <w:rsid w:val="00B40A5E"/>
    <w:rsid w:val="00B5466C"/>
    <w:rsid w:val="00B6679E"/>
    <w:rsid w:val="00B8287E"/>
    <w:rsid w:val="00B95F60"/>
    <w:rsid w:val="00BA2E00"/>
    <w:rsid w:val="00BA734A"/>
    <w:rsid w:val="00BE2EB4"/>
    <w:rsid w:val="00C30839"/>
    <w:rsid w:val="00C51C6A"/>
    <w:rsid w:val="00C60E14"/>
    <w:rsid w:val="00C8314B"/>
    <w:rsid w:val="00CC2794"/>
    <w:rsid w:val="00CC37EC"/>
    <w:rsid w:val="00CE654E"/>
    <w:rsid w:val="00D0043C"/>
    <w:rsid w:val="00D11C7E"/>
    <w:rsid w:val="00D22EDC"/>
    <w:rsid w:val="00D41E39"/>
    <w:rsid w:val="00D455D0"/>
    <w:rsid w:val="00D508B4"/>
    <w:rsid w:val="00D81B90"/>
    <w:rsid w:val="00D86752"/>
    <w:rsid w:val="00D9239A"/>
    <w:rsid w:val="00D95FA0"/>
    <w:rsid w:val="00DA2950"/>
    <w:rsid w:val="00DA43DE"/>
    <w:rsid w:val="00DA5725"/>
    <w:rsid w:val="00DA7F11"/>
    <w:rsid w:val="00DC0786"/>
    <w:rsid w:val="00DC5FAC"/>
    <w:rsid w:val="00DE6EE5"/>
    <w:rsid w:val="00DF66B4"/>
    <w:rsid w:val="00DF7EAB"/>
    <w:rsid w:val="00E111EC"/>
    <w:rsid w:val="00E24FDF"/>
    <w:rsid w:val="00E27CB5"/>
    <w:rsid w:val="00E3210F"/>
    <w:rsid w:val="00E414FB"/>
    <w:rsid w:val="00E558C1"/>
    <w:rsid w:val="00E647DF"/>
    <w:rsid w:val="00E9136B"/>
    <w:rsid w:val="00EA1CF0"/>
    <w:rsid w:val="00EA23F5"/>
    <w:rsid w:val="00EE3F94"/>
    <w:rsid w:val="00EF22F0"/>
    <w:rsid w:val="00F071CD"/>
    <w:rsid w:val="00F139E0"/>
    <w:rsid w:val="00F33C4E"/>
    <w:rsid w:val="00F40EC2"/>
    <w:rsid w:val="00F82220"/>
    <w:rsid w:val="00F82358"/>
    <w:rsid w:val="00F97695"/>
    <w:rsid w:val="00FB2E4E"/>
    <w:rsid w:val="00FE3F15"/>
    <w:rsid w:val="00FE5028"/>
    <w:rsid w:val="00FF38F7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B3B00"/>
  <w15:chartTrackingRefBased/>
  <w15:docId w15:val="{DAD71F26-6532-4810-82E0-3E8B982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customStyle="1" w:styleId="7Tablebodybulleted">
    <w:name w:val="7 Table body bulleted"/>
    <w:basedOn w:val="1bodycopy"/>
    <w:qFormat/>
    <w:rsid w:val="00F33C4E"/>
    <w:pPr>
      <w:numPr>
        <w:numId w:val="41"/>
      </w:numPr>
    </w:pPr>
  </w:style>
  <w:style w:type="character" w:styleId="FollowedHyperlink">
    <w:name w:val="FollowedHyperlink"/>
    <w:uiPriority w:val="99"/>
    <w:semiHidden/>
    <w:unhideWhenUsed/>
    <w:rsid w:val="004D39C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39C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E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D1C"/>
    <w:rPr>
      <w:szCs w:val="20"/>
    </w:rPr>
  </w:style>
  <w:style w:type="character" w:customStyle="1" w:styleId="CommentTextChar">
    <w:name w:val="Comment Text Char"/>
    <w:link w:val="CommentText"/>
    <w:uiPriority w:val="99"/>
    <w:rsid w:val="003E1D1C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D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D1C"/>
    <w:rPr>
      <w:rFonts w:eastAsia="MS Minch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or-education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uyingforschools.blog.gov.uk/2024/04/16/what-is-social-value-and-how-can-schools-and-trusts-benefit-from-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bor-education.com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EBE91463-0C83-4241-B597-739DB78C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Links>
    <vt:vector size="36" baseType="variant"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https://buyingforschools.blog.gov.uk/2024/04/16/what-is-social-value-and-how-can-schools-and-trusts-benefit-from-it/</vt:lpwstr>
      </vt:variant>
      <vt:variant>
        <vt:lpwstr/>
      </vt:variant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9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5439561</vt:i4>
      </vt:variant>
      <vt:variant>
        <vt:i4>0</vt:i4>
      </vt:variant>
      <vt:variant>
        <vt:i4>0</vt:i4>
      </vt:variant>
      <vt:variant>
        <vt:i4>5</vt:i4>
      </vt:variant>
      <vt:variant>
        <vt:lpwstr>https://arbor-education.com/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Jenny Maukola</cp:lastModifiedBy>
  <cp:revision>8</cp:revision>
  <cp:lastPrinted>2018-10-02T14:43:00Z</cp:lastPrinted>
  <dcterms:created xsi:type="dcterms:W3CDTF">2026-07-08T10:49:00Z</dcterms:created>
  <dcterms:modified xsi:type="dcterms:W3CDTF">2026-07-10T08:18:00Z</dcterms:modified>
</cp:coreProperties>
</file>